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9C5F" w14:textId="77777777" w:rsidR="00C1770C" w:rsidRDefault="00C1770C">
      <w:pPr>
        <w:pBdr>
          <w:top w:val="nil"/>
          <w:left w:val="nil"/>
          <w:bottom w:val="nil"/>
          <w:right w:val="nil"/>
          <w:between w:val="nil"/>
        </w:pBdr>
        <w:tabs>
          <w:tab w:val="left" w:pos="1665"/>
        </w:tabs>
        <w:spacing w:after="0" w:line="240" w:lineRule="auto"/>
        <w:ind w:left="360"/>
        <w:rPr>
          <w:b/>
          <w:color w:val="000000"/>
          <w:sz w:val="20"/>
          <w:szCs w:val="20"/>
        </w:rPr>
      </w:pPr>
    </w:p>
    <w:p w14:paraId="46C7B085" w14:textId="77777777" w:rsidR="00C1770C" w:rsidRDefault="00C1770C">
      <w:pPr>
        <w:pBdr>
          <w:top w:val="nil"/>
          <w:left w:val="nil"/>
          <w:bottom w:val="nil"/>
          <w:right w:val="nil"/>
          <w:between w:val="nil"/>
        </w:pBdr>
        <w:tabs>
          <w:tab w:val="left" w:pos="1665"/>
        </w:tabs>
        <w:spacing w:after="0" w:line="240" w:lineRule="auto"/>
        <w:ind w:left="360"/>
        <w:rPr>
          <w:b/>
          <w:color w:val="000000"/>
          <w:sz w:val="20"/>
          <w:szCs w:val="20"/>
        </w:rPr>
      </w:pPr>
    </w:p>
    <w:p w14:paraId="75CBA725" w14:textId="77777777" w:rsidR="00C1770C" w:rsidRDefault="00C1770C">
      <w:pPr>
        <w:pBdr>
          <w:top w:val="nil"/>
          <w:left w:val="nil"/>
          <w:bottom w:val="nil"/>
          <w:right w:val="nil"/>
          <w:between w:val="nil"/>
        </w:pBdr>
        <w:tabs>
          <w:tab w:val="left" w:pos="1665"/>
        </w:tabs>
        <w:spacing w:after="0" w:line="240" w:lineRule="auto"/>
        <w:ind w:left="360"/>
        <w:rPr>
          <w:b/>
          <w:color w:val="000000"/>
          <w:sz w:val="20"/>
          <w:szCs w:val="20"/>
        </w:rPr>
      </w:pPr>
    </w:p>
    <w:p w14:paraId="20D82590" w14:textId="70773AE9" w:rsidR="00C1770C" w:rsidRDefault="0083375E">
      <w:pPr>
        <w:pBdr>
          <w:top w:val="nil"/>
          <w:left w:val="nil"/>
          <w:bottom w:val="nil"/>
          <w:right w:val="nil"/>
          <w:between w:val="nil"/>
        </w:pBdr>
        <w:tabs>
          <w:tab w:val="left" w:pos="1665"/>
        </w:tabs>
        <w:spacing w:after="0" w:line="240" w:lineRule="auto"/>
        <w:ind w:left="360"/>
        <w:rPr>
          <w:b/>
          <w:color w:val="000000"/>
          <w:sz w:val="28"/>
          <w:szCs w:val="28"/>
        </w:rPr>
      </w:pPr>
      <w:r>
        <w:rPr>
          <w:b/>
          <w:color w:val="000000"/>
          <w:sz w:val="28"/>
          <w:szCs w:val="28"/>
        </w:rPr>
        <w:t>Fee Policy AY 202</w:t>
      </w:r>
      <w:r w:rsidR="00960D8A">
        <w:rPr>
          <w:b/>
          <w:color w:val="000000"/>
          <w:sz w:val="28"/>
          <w:szCs w:val="28"/>
        </w:rPr>
        <w:t>6</w:t>
      </w:r>
      <w:r>
        <w:rPr>
          <w:b/>
          <w:color w:val="000000"/>
          <w:sz w:val="28"/>
          <w:szCs w:val="28"/>
        </w:rPr>
        <w:t>/202</w:t>
      </w:r>
      <w:r w:rsidR="00960D8A">
        <w:rPr>
          <w:b/>
          <w:color w:val="000000"/>
          <w:sz w:val="28"/>
          <w:szCs w:val="28"/>
        </w:rPr>
        <w:t>7</w:t>
      </w:r>
      <w:r>
        <w:rPr>
          <w:b/>
          <w:color w:val="000000"/>
          <w:sz w:val="28"/>
          <w:szCs w:val="28"/>
        </w:rPr>
        <w:t xml:space="preserve"> – Virginia </w:t>
      </w:r>
      <w:r w:rsidR="008B7D86">
        <w:rPr>
          <w:b/>
          <w:color w:val="000000"/>
          <w:sz w:val="28"/>
          <w:szCs w:val="28"/>
        </w:rPr>
        <w:t>American</w:t>
      </w:r>
      <w:r>
        <w:rPr>
          <w:b/>
          <w:color w:val="000000"/>
          <w:sz w:val="28"/>
          <w:szCs w:val="28"/>
        </w:rPr>
        <w:t xml:space="preserve"> School</w:t>
      </w:r>
      <w:r w:rsidR="008B7D86">
        <w:rPr>
          <w:b/>
          <w:color w:val="000000"/>
          <w:sz w:val="28"/>
          <w:szCs w:val="28"/>
        </w:rPr>
        <w:t xml:space="preserve"> LLC</w:t>
      </w:r>
    </w:p>
    <w:p w14:paraId="1F25C72D" w14:textId="77777777" w:rsidR="00C1770C" w:rsidRDefault="00C1770C">
      <w:pPr>
        <w:pBdr>
          <w:top w:val="nil"/>
          <w:left w:val="nil"/>
          <w:bottom w:val="nil"/>
          <w:right w:val="nil"/>
          <w:between w:val="nil"/>
        </w:pBdr>
        <w:tabs>
          <w:tab w:val="left" w:pos="1665"/>
        </w:tabs>
        <w:spacing w:after="0" w:line="240" w:lineRule="auto"/>
        <w:ind w:left="360"/>
        <w:rPr>
          <w:rFonts w:ascii="CorisandeLight" w:eastAsia="CorisandeLight" w:hAnsi="CorisandeLight" w:cs="CorisandeLight"/>
          <w:color w:val="003A63"/>
          <w:sz w:val="28"/>
          <w:szCs w:val="28"/>
        </w:rPr>
      </w:pPr>
    </w:p>
    <w:p w14:paraId="0756D63A" w14:textId="77777777" w:rsidR="00C1770C" w:rsidRDefault="00C1770C">
      <w:pPr>
        <w:pBdr>
          <w:top w:val="nil"/>
          <w:left w:val="nil"/>
          <w:bottom w:val="nil"/>
          <w:right w:val="nil"/>
          <w:between w:val="nil"/>
        </w:pBdr>
        <w:tabs>
          <w:tab w:val="left" w:pos="1665"/>
        </w:tabs>
        <w:spacing w:after="0" w:line="240" w:lineRule="auto"/>
        <w:ind w:left="360"/>
        <w:rPr>
          <w:color w:val="000000"/>
          <w:sz w:val="18"/>
          <w:szCs w:val="18"/>
        </w:rPr>
      </w:pPr>
    </w:p>
    <w:p w14:paraId="2965307C" w14:textId="77777777" w:rsidR="00C1770C" w:rsidRDefault="0083375E">
      <w:pPr>
        <w:numPr>
          <w:ilvl w:val="0"/>
          <w:numId w:val="1"/>
        </w:numPr>
        <w:pBdr>
          <w:top w:val="nil"/>
          <w:left w:val="nil"/>
          <w:bottom w:val="nil"/>
          <w:right w:val="nil"/>
          <w:between w:val="nil"/>
        </w:pBdr>
        <w:tabs>
          <w:tab w:val="left" w:pos="1665"/>
        </w:tabs>
        <w:spacing w:after="0" w:line="240" w:lineRule="auto"/>
        <w:rPr>
          <w:b/>
          <w:color w:val="000000"/>
          <w:sz w:val="18"/>
          <w:szCs w:val="18"/>
        </w:rPr>
      </w:pPr>
      <w:r>
        <w:rPr>
          <w:b/>
          <w:color w:val="000000"/>
          <w:sz w:val="18"/>
          <w:szCs w:val="18"/>
        </w:rPr>
        <w:t>Registration Fees</w:t>
      </w:r>
    </w:p>
    <w:p w14:paraId="2A01CE7A"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 xml:space="preserve">The registration fee is payable after the student has been offered a place and parents have accepted the offer. </w:t>
      </w:r>
    </w:p>
    <w:p w14:paraId="225AF876" w14:textId="6A07E418"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The registration fee is 5% of the yearly tuition fee and is deductible from the student’s final tuition fees for the academic year</w:t>
      </w:r>
      <w:r w:rsidR="002D6D02">
        <w:rPr>
          <w:color w:val="000000"/>
          <w:sz w:val="18"/>
          <w:szCs w:val="18"/>
        </w:rPr>
        <w:t>.</w:t>
      </w:r>
    </w:p>
    <w:p w14:paraId="16FA8E0D"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 xml:space="preserve">The seat will be reserved for a student only upon receiving the registration fees in the bank account and confirmation from school finance. </w:t>
      </w:r>
    </w:p>
    <w:p w14:paraId="252851A1" w14:textId="77777777" w:rsidR="00C1770C" w:rsidRDefault="0083375E">
      <w:pPr>
        <w:numPr>
          <w:ilvl w:val="1"/>
          <w:numId w:val="1"/>
        </w:numPr>
        <w:pBdr>
          <w:top w:val="nil"/>
          <w:left w:val="nil"/>
          <w:bottom w:val="nil"/>
          <w:right w:val="nil"/>
          <w:between w:val="nil"/>
        </w:pBdr>
        <w:tabs>
          <w:tab w:val="left" w:pos="1665"/>
        </w:tabs>
        <w:spacing w:after="0" w:line="240" w:lineRule="auto"/>
        <w:jc w:val="both"/>
        <w:rPr>
          <w:color w:val="000000"/>
          <w:sz w:val="18"/>
          <w:szCs w:val="18"/>
        </w:rPr>
      </w:pPr>
      <w:r>
        <w:rPr>
          <w:color w:val="000000"/>
          <w:sz w:val="18"/>
          <w:szCs w:val="18"/>
        </w:rPr>
        <w:t>The Registration fee is refundable for new students if the parents provide written notification to the school at least two weeks prior to the start of the new academic year.</w:t>
      </w:r>
    </w:p>
    <w:p w14:paraId="16D05D37" w14:textId="77777777" w:rsidR="00C1770C" w:rsidRDefault="00C1770C">
      <w:pPr>
        <w:pBdr>
          <w:top w:val="nil"/>
          <w:left w:val="nil"/>
          <w:bottom w:val="nil"/>
          <w:right w:val="nil"/>
          <w:between w:val="nil"/>
        </w:pBdr>
        <w:tabs>
          <w:tab w:val="left" w:pos="1665"/>
        </w:tabs>
        <w:spacing w:after="0" w:line="240" w:lineRule="auto"/>
        <w:ind w:left="720"/>
        <w:rPr>
          <w:color w:val="000000"/>
          <w:sz w:val="18"/>
          <w:szCs w:val="18"/>
        </w:rPr>
      </w:pPr>
    </w:p>
    <w:p w14:paraId="5294C4A5" w14:textId="77777777" w:rsidR="00C1770C" w:rsidRDefault="0083375E">
      <w:pPr>
        <w:numPr>
          <w:ilvl w:val="0"/>
          <w:numId w:val="1"/>
        </w:numPr>
        <w:pBdr>
          <w:top w:val="nil"/>
          <w:left w:val="nil"/>
          <w:bottom w:val="nil"/>
          <w:right w:val="nil"/>
          <w:between w:val="nil"/>
        </w:pBdr>
        <w:tabs>
          <w:tab w:val="left" w:pos="1665"/>
        </w:tabs>
        <w:spacing w:after="0" w:line="240" w:lineRule="auto"/>
        <w:rPr>
          <w:b/>
          <w:color w:val="000000"/>
          <w:sz w:val="18"/>
          <w:szCs w:val="18"/>
        </w:rPr>
      </w:pPr>
      <w:r>
        <w:rPr>
          <w:b/>
          <w:color w:val="000000"/>
          <w:sz w:val="18"/>
          <w:szCs w:val="18"/>
        </w:rPr>
        <w:t xml:space="preserve">Re-registration Fees  </w:t>
      </w:r>
    </w:p>
    <w:p w14:paraId="3048DA97"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The re-registration fee is payable at the time of re-enrolment to guarantee a place for the following academic year.</w:t>
      </w:r>
    </w:p>
    <w:p w14:paraId="75F694DD"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The re-registration fee is 5% of the yearly tuition fee and is deductible from the student’s final tuition fees for the academic year.</w:t>
      </w:r>
    </w:p>
    <w:p w14:paraId="0FB9E377"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Schools are authorized to collect registration fees up to 4 months before the beginning of the academic year.</w:t>
      </w:r>
    </w:p>
    <w:p w14:paraId="69580566"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 xml:space="preserve">The seat will be reserved for a student only upon receiving the Re-registration fees in the bank account and clearing of all outstanding school fees. </w:t>
      </w:r>
    </w:p>
    <w:p w14:paraId="70D40A98" w14:textId="77777777" w:rsidR="00C1770C" w:rsidRDefault="0083375E">
      <w:pPr>
        <w:numPr>
          <w:ilvl w:val="1"/>
          <w:numId w:val="1"/>
        </w:numPr>
        <w:pBdr>
          <w:top w:val="nil"/>
          <w:left w:val="nil"/>
          <w:bottom w:val="nil"/>
          <w:right w:val="nil"/>
          <w:between w:val="nil"/>
        </w:pBdr>
        <w:tabs>
          <w:tab w:val="left" w:pos="1665"/>
        </w:tabs>
        <w:spacing w:after="0" w:line="240" w:lineRule="auto"/>
        <w:jc w:val="both"/>
        <w:rPr>
          <w:color w:val="000000"/>
          <w:sz w:val="18"/>
          <w:szCs w:val="18"/>
        </w:rPr>
      </w:pPr>
      <w:bookmarkStart w:id="0" w:name="_heading=h.p9htb3nn32lk" w:colFirst="0" w:colLast="0"/>
      <w:bookmarkEnd w:id="0"/>
      <w:r>
        <w:rPr>
          <w:color w:val="000000"/>
          <w:sz w:val="18"/>
          <w:szCs w:val="18"/>
        </w:rPr>
        <w:t>The Re-registration fee is refundable for students if the parents provide written notification to the school on or before 30</w:t>
      </w:r>
      <w:r>
        <w:rPr>
          <w:color w:val="000000"/>
          <w:sz w:val="18"/>
          <w:szCs w:val="18"/>
          <w:vertAlign w:val="superscript"/>
        </w:rPr>
        <w:t>th</w:t>
      </w:r>
      <w:r>
        <w:rPr>
          <w:color w:val="000000"/>
          <w:sz w:val="18"/>
          <w:szCs w:val="18"/>
        </w:rPr>
        <w:t xml:space="preserve"> June. </w:t>
      </w:r>
    </w:p>
    <w:p w14:paraId="11A762AE" w14:textId="77777777" w:rsidR="00C1770C" w:rsidRDefault="00C1770C">
      <w:pPr>
        <w:pBdr>
          <w:top w:val="nil"/>
          <w:left w:val="nil"/>
          <w:bottom w:val="nil"/>
          <w:right w:val="nil"/>
          <w:between w:val="nil"/>
        </w:pBdr>
        <w:tabs>
          <w:tab w:val="left" w:pos="1665"/>
        </w:tabs>
        <w:spacing w:after="0" w:line="240" w:lineRule="auto"/>
        <w:ind w:left="720"/>
        <w:rPr>
          <w:color w:val="000000"/>
          <w:sz w:val="18"/>
          <w:szCs w:val="18"/>
        </w:rPr>
      </w:pPr>
    </w:p>
    <w:p w14:paraId="5D81719E" w14:textId="77777777" w:rsidR="00C1770C" w:rsidRDefault="0083375E">
      <w:pPr>
        <w:numPr>
          <w:ilvl w:val="0"/>
          <w:numId w:val="1"/>
        </w:numPr>
        <w:pBdr>
          <w:top w:val="nil"/>
          <w:left w:val="nil"/>
          <w:bottom w:val="nil"/>
          <w:right w:val="nil"/>
          <w:between w:val="nil"/>
        </w:pBdr>
        <w:tabs>
          <w:tab w:val="left" w:pos="1665"/>
        </w:tabs>
        <w:spacing w:after="0" w:line="240" w:lineRule="auto"/>
        <w:rPr>
          <w:b/>
          <w:color w:val="000000"/>
          <w:sz w:val="18"/>
          <w:szCs w:val="18"/>
        </w:rPr>
      </w:pPr>
      <w:r>
        <w:rPr>
          <w:b/>
          <w:color w:val="000000"/>
          <w:sz w:val="18"/>
          <w:szCs w:val="18"/>
        </w:rPr>
        <w:t>Tuition Fee</w:t>
      </w:r>
    </w:p>
    <w:p w14:paraId="49F0B462"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 xml:space="preserve">The total tuition fee is divided into three instalments and payable </w:t>
      </w:r>
      <w:r>
        <w:rPr>
          <w:sz w:val="18"/>
          <w:szCs w:val="18"/>
        </w:rPr>
        <w:t>on a termly</w:t>
      </w:r>
      <w:r>
        <w:rPr>
          <w:color w:val="000000"/>
          <w:sz w:val="18"/>
          <w:szCs w:val="18"/>
        </w:rPr>
        <w:t xml:space="preserve"> basis. </w:t>
      </w:r>
    </w:p>
    <w:p w14:paraId="3244E25A"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 xml:space="preserve">The Term 1 invoice will be from Sep to Dec (4 Months), Term 2 from Jan to Mar (3 Months) and Term 3 from Apr to Jun (3 Months). </w:t>
      </w:r>
    </w:p>
    <w:p w14:paraId="17AC6CDE"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The due dates for Term 1, Term 2 &amp; Term 3 tuition fee are 1</w:t>
      </w:r>
      <w:r>
        <w:rPr>
          <w:color w:val="000000"/>
          <w:sz w:val="18"/>
          <w:szCs w:val="18"/>
          <w:vertAlign w:val="superscript"/>
        </w:rPr>
        <w:t>st</w:t>
      </w:r>
      <w:r>
        <w:rPr>
          <w:color w:val="000000"/>
          <w:sz w:val="18"/>
          <w:szCs w:val="18"/>
        </w:rPr>
        <w:t xml:space="preserve"> August 1</w:t>
      </w:r>
      <w:r>
        <w:rPr>
          <w:color w:val="000000"/>
          <w:sz w:val="18"/>
          <w:szCs w:val="18"/>
          <w:vertAlign w:val="superscript"/>
        </w:rPr>
        <w:t>st</w:t>
      </w:r>
      <w:r>
        <w:rPr>
          <w:color w:val="000000"/>
          <w:sz w:val="18"/>
          <w:szCs w:val="18"/>
        </w:rPr>
        <w:t xml:space="preserve"> December &amp; 1</w:t>
      </w:r>
      <w:r>
        <w:rPr>
          <w:color w:val="000000"/>
          <w:sz w:val="18"/>
          <w:szCs w:val="18"/>
          <w:vertAlign w:val="superscript"/>
        </w:rPr>
        <w:t>st</w:t>
      </w:r>
      <w:r>
        <w:rPr>
          <w:color w:val="000000"/>
          <w:sz w:val="18"/>
          <w:szCs w:val="18"/>
        </w:rPr>
        <w:t xml:space="preserve"> March respectively.</w:t>
      </w:r>
    </w:p>
    <w:p w14:paraId="4CD92FC7"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Upon request from parents, a full year invoice for all 3 terms will be raised by school finance with the due date of 1</w:t>
      </w:r>
      <w:r>
        <w:rPr>
          <w:color w:val="000000"/>
          <w:sz w:val="18"/>
          <w:szCs w:val="18"/>
          <w:vertAlign w:val="superscript"/>
        </w:rPr>
        <w:t>st</w:t>
      </w:r>
      <w:r>
        <w:rPr>
          <w:color w:val="000000"/>
          <w:sz w:val="18"/>
          <w:szCs w:val="18"/>
        </w:rPr>
        <w:t xml:space="preserve"> August.</w:t>
      </w:r>
    </w:p>
    <w:p w14:paraId="430AC8CC" w14:textId="77777777" w:rsidR="00C1770C" w:rsidRDefault="00C1770C">
      <w:pPr>
        <w:tabs>
          <w:tab w:val="left" w:pos="1665"/>
        </w:tabs>
        <w:rPr>
          <w:sz w:val="18"/>
          <w:szCs w:val="18"/>
        </w:rPr>
      </w:pPr>
    </w:p>
    <w:p w14:paraId="0FC61C58" w14:textId="77777777" w:rsidR="00C1770C" w:rsidRDefault="0083375E">
      <w:pPr>
        <w:numPr>
          <w:ilvl w:val="0"/>
          <w:numId w:val="1"/>
        </w:numPr>
        <w:pBdr>
          <w:top w:val="nil"/>
          <w:left w:val="nil"/>
          <w:bottom w:val="nil"/>
          <w:right w:val="nil"/>
          <w:between w:val="nil"/>
        </w:pBdr>
        <w:tabs>
          <w:tab w:val="left" w:pos="1665"/>
        </w:tabs>
        <w:spacing w:after="0" w:line="240" w:lineRule="auto"/>
        <w:rPr>
          <w:b/>
          <w:color w:val="000000"/>
          <w:sz w:val="18"/>
          <w:szCs w:val="18"/>
        </w:rPr>
      </w:pPr>
      <w:r>
        <w:rPr>
          <w:b/>
          <w:color w:val="000000"/>
          <w:sz w:val="18"/>
          <w:szCs w:val="18"/>
        </w:rPr>
        <w:t xml:space="preserve">Book &amp; Uniform Fee </w:t>
      </w:r>
    </w:p>
    <w:p w14:paraId="3E3A1477" w14:textId="77777777" w:rsidR="00C1770C" w:rsidRDefault="00C1770C">
      <w:pPr>
        <w:keepLines/>
        <w:pBdr>
          <w:top w:val="nil"/>
          <w:left w:val="nil"/>
          <w:bottom w:val="nil"/>
          <w:right w:val="nil"/>
          <w:between w:val="nil"/>
        </w:pBdr>
        <w:tabs>
          <w:tab w:val="left" w:pos="1665"/>
        </w:tabs>
        <w:spacing w:after="0" w:line="240" w:lineRule="auto"/>
        <w:rPr>
          <w:b/>
          <w:sz w:val="18"/>
          <w:szCs w:val="18"/>
        </w:rPr>
      </w:pPr>
    </w:p>
    <w:p w14:paraId="552FF16C" w14:textId="77777777" w:rsidR="00C1770C" w:rsidRDefault="0083375E">
      <w:pPr>
        <w:widowControl w:val="0"/>
        <w:numPr>
          <w:ilvl w:val="1"/>
          <w:numId w:val="1"/>
        </w:numPr>
        <w:pBdr>
          <w:top w:val="nil"/>
          <w:left w:val="nil"/>
          <w:bottom w:val="nil"/>
          <w:right w:val="nil"/>
          <w:between w:val="nil"/>
        </w:pBdr>
        <w:tabs>
          <w:tab w:val="left" w:pos="1665"/>
        </w:tabs>
        <w:spacing w:after="0" w:line="240" w:lineRule="auto"/>
        <w:rPr>
          <w:color w:val="000000"/>
          <w:sz w:val="18"/>
          <w:szCs w:val="18"/>
        </w:rPr>
      </w:pPr>
      <w:r>
        <w:rPr>
          <w:sz w:val="18"/>
          <w:szCs w:val="18"/>
        </w:rPr>
        <w:t>The book fee must be paid in full along with the Term 1 tuition fee, due by August 1.</w:t>
      </w:r>
    </w:p>
    <w:p w14:paraId="2B4D8E0F" w14:textId="77777777" w:rsidR="00C1770C" w:rsidRDefault="0083375E">
      <w:pPr>
        <w:widowControl w:val="0"/>
        <w:numPr>
          <w:ilvl w:val="1"/>
          <w:numId w:val="1"/>
        </w:numPr>
        <w:tabs>
          <w:tab w:val="left" w:pos="1665"/>
        </w:tabs>
        <w:spacing w:after="0" w:line="240" w:lineRule="auto"/>
        <w:rPr>
          <w:sz w:val="18"/>
          <w:szCs w:val="18"/>
        </w:rPr>
      </w:pPr>
      <w:r>
        <w:rPr>
          <w:sz w:val="18"/>
          <w:szCs w:val="18"/>
        </w:rPr>
        <w:t>Books and uniforms can be collected from the school store after payment has been made.</w:t>
      </w:r>
    </w:p>
    <w:p w14:paraId="594F9669" w14:textId="77777777" w:rsidR="00C1770C" w:rsidRDefault="0083375E">
      <w:pPr>
        <w:widowControl w:val="0"/>
        <w:numPr>
          <w:ilvl w:val="1"/>
          <w:numId w:val="1"/>
        </w:numPr>
        <w:tabs>
          <w:tab w:val="left" w:pos="1665"/>
        </w:tabs>
        <w:spacing w:after="0" w:line="240" w:lineRule="auto"/>
        <w:rPr>
          <w:sz w:val="18"/>
          <w:szCs w:val="18"/>
        </w:rPr>
      </w:pPr>
      <w:r>
        <w:rPr>
          <w:sz w:val="18"/>
          <w:szCs w:val="18"/>
        </w:rPr>
        <w:t>The book fee is refundable however parents must provide written notification to the school at least two weeks prior to the start of the new academic year, provided the items have not been used.</w:t>
      </w:r>
    </w:p>
    <w:p w14:paraId="5D4A267D" w14:textId="77777777" w:rsidR="00C1770C" w:rsidRDefault="0083375E">
      <w:pPr>
        <w:widowControl w:val="0"/>
        <w:numPr>
          <w:ilvl w:val="1"/>
          <w:numId w:val="1"/>
        </w:numPr>
        <w:tabs>
          <w:tab w:val="left" w:pos="1665"/>
        </w:tabs>
        <w:spacing w:after="0" w:line="240" w:lineRule="auto"/>
        <w:rPr>
          <w:sz w:val="18"/>
          <w:szCs w:val="18"/>
        </w:rPr>
      </w:pPr>
      <w:r>
        <w:rPr>
          <w:sz w:val="18"/>
          <w:szCs w:val="18"/>
        </w:rPr>
        <w:t>Uniform fee will not be refunded if the uniform is not in its original packaging, if alterations have been made, or if it shows signs of use or wear and tear.</w:t>
      </w:r>
    </w:p>
    <w:p w14:paraId="00B37C48" w14:textId="77777777" w:rsidR="00C1770C" w:rsidRDefault="00C1770C">
      <w:pPr>
        <w:pBdr>
          <w:top w:val="nil"/>
          <w:left w:val="nil"/>
          <w:bottom w:val="nil"/>
          <w:right w:val="nil"/>
          <w:between w:val="nil"/>
        </w:pBdr>
        <w:tabs>
          <w:tab w:val="left" w:pos="1665"/>
        </w:tabs>
        <w:spacing w:after="0" w:line="240" w:lineRule="auto"/>
        <w:ind w:left="720"/>
        <w:jc w:val="both"/>
        <w:rPr>
          <w:sz w:val="18"/>
          <w:szCs w:val="18"/>
          <w:highlight w:val="green"/>
        </w:rPr>
      </w:pPr>
    </w:p>
    <w:p w14:paraId="5C9B1B2B" w14:textId="77777777" w:rsidR="00C1770C" w:rsidRDefault="00C1770C">
      <w:pPr>
        <w:pBdr>
          <w:top w:val="nil"/>
          <w:left w:val="nil"/>
          <w:bottom w:val="nil"/>
          <w:right w:val="nil"/>
          <w:between w:val="nil"/>
        </w:pBdr>
        <w:tabs>
          <w:tab w:val="left" w:pos="1665"/>
        </w:tabs>
        <w:spacing w:after="0" w:line="240" w:lineRule="auto"/>
        <w:ind w:left="720"/>
        <w:rPr>
          <w:color w:val="000000"/>
          <w:sz w:val="18"/>
          <w:szCs w:val="18"/>
        </w:rPr>
      </w:pPr>
    </w:p>
    <w:p w14:paraId="456E1B0F" w14:textId="77777777" w:rsidR="00C1770C" w:rsidRDefault="0083375E">
      <w:pPr>
        <w:numPr>
          <w:ilvl w:val="0"/>
          <w:numId w:val="1"/>
        </w:numPr>
        <w:pBdr>
          <w:top w:val="nil"/>
          <w:left w:val="nil"/>
          <w:bottom w:val="nil"/>
          <w:right w:val="nil"/>
          <w:between w:val="nil"/>
        </w:pBdr>
        <w:tabs>
          <w:tab w:val="left" w:pos="1665"/>
        </w:tabs>
        <w:spacing w:after="0" w:line="240" w:lineRule="auto"/>
        <w:rPr>
          <w:b/>
          <w:color w:val="000000"/>
          <w:sz w:val="18"/>
          <w:szCs w:val="18"/>
        </w:rPr>
      </w:pPr>
      <w:r>
        <w:rPr>
          <w:b/>
          <w:color w:val="000000"/>
          <w:sz w:val="18"/>
          <w:szCs w:val="18"/>
        </w:rPr>
        <w:t>Late payment/ Non-payment of Fees</w:t>
      </w:r>
    </w:p>
    <w:p w14:paraId="2C10F182"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Schools shall issue parents with 3 consecutive warning notices, each being at least 1 week apart, in response to late or non-payment of school fees.</w:t>
      </w:r>
    </w:p>
    <w:p w14:paraId="210DC0A6"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Schools are authorized to suspend a student for up to 3 days in response to late or non-payment of school fees, after issuing the 3 consecutive warning notices, and only at most once a school term.</w:t>
      </w:r>
    </w:p>
    <w:p w14:paraId="27A47187"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Schools are authorized to withhold examination report cards, transfer certificates (or block a transfer on eSIS), and/or withhold re-enrolling a student until all outstanding dues on school fees are settled.</w:t>
      </w:r>
    </w:p>
    <w:p w14:paraId="6AA41DFC"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Schools shall inform parents in writing at least 3 months before the end of the academic year of the risk of their child not being re-enrolled in the next academic year unless outstanding fees are settled.</w:t>
      </w:r>
    </w:p>
    <w:p w14:paraId="351F3380" w14:textId="77777777" w:rsidR="00C1770C" w:rsidRDefault="00C1770C">
      <w:pPr>
        <w:pBdr>
          <w:top w:val="nil"/>
          <w:left w:val="nil"/>
          <w:bottom w:val="nil"/>
          <w:right w:val="nil"/>
          <w:between w:val="nil"/>
        </w:pBdr>
        <w:tabs>
          <w:tab w:val="left" w:pos="1665"/>
        </w:tabs>
        <w:spacing w:after="0" w:line="240" w:lineRule="auto"/>
        <w:ind w:left="720"/>
        <w:rPr>
          <w:color w:val="000000"/>
          <w:sz w:val="18"/>
          <w:szCs w:val="18"/>
        </w:rPr>
      </w:pPr>
    </w:p>
    <w:p w14:paraId="09077F02" w14:textId="77777777" w:rsidR="00C1770C" w:rsidRDefault="0083375E">
      <w:pPr>
        <w:numPr>
          <w:ilvl w:val="0"/>
          <w:numId w:val="1"/>
        </w:numPr>
        <w:pBdr>
          <w:top w:val="nil"/>
          <w:left w:val="nil"/>
          <w:bottom w:val="nil"/>
          <w:right w:val="nil"/>
          <w:between w:val="nil"/>
        </w:pBdr>
        <w:tabs>
          <w:tab w:val="left" w:pos="1665"/>
        </w:tabs>
        <w:spacing w:after="0" w:line="240" w:lineRule="auto"/>
        <w:rPr>
          <w:b/>
          <w:color w:val="000000"/>
          <w:sz w:val="18"/>
          <w:szCs w:val="18"/>
        </w:rPr>
      </w:pPr>
      <w:r>
        <w:rPr>
          <w:b/>
          <w:color w:val="000000"/>
          <w:sz w:val="18"/>
          <w:szCs w:val="18"/>
        </w:rPr>
        <w:t xml:space="preserve">Refund Policy  </w:t>
      </w:r>
    </w:p>
    <w:p w14:paraId="7FA02A77" w14:textId="77777777" w:rsidR="00C1770C" w:rsidRDefault="0083375E">
      <w:pPr>
        <w:numPr>
          <w:ilvl w:val="1"/>
          <w:numId w:val="1"/>
        </w:numPr>
        <w:pBdr>
          <w:top w:val="nil"/>
          <w:left w:val="nil"/>
          <w:bottom w:val="nil"/>
          <w:right w:val="nil"/>
          <w:between w:val="nil"/>
        </w:pBdr>
        <w:tabs>
          <w:tab w:val="left" w:pos="1665"/>
        </w:tabs>
        <w:spacing w:after="0" w:line="240" w:lineRule="auto"/>
        <w:jc w:val="both"/>
        <w:rPr>
          <w:color w:val="000000"/>
          <w:sz w:val="18"/>
          <w:szCs w:val="18"/>
        </w:rPr>
      </w:pPr>
      <w:r>
        <w:rPr>
          <w:color w:val="000000"/>
          <w:sz w:val="18"/>
          <w:szCs w:val="18"/>
        </w:rPr>
        <w:t xml:space="preserve">The Registration fee is refundable for new students </w:t>
      </w:r>
      <w:sdt>
        <w:sdtPr>
          <w:tag w:val="goog_rdk_1"/>
          <w:id w:val="1687246099"/>
        </w:sdtPr>
        <w:sdtEndPr/>
        <w:sdtContent/>
      </w:sdt>
      <w:r>
        <w:rPr>
          <w:color w:val="000000"/>
          <w:sz w:val="18"/>
          <w:szCs w:val="18"/>
        </w:rPr>
        <w:t>if the parents provide written notification to the school at least two weeks prior to the start of the new academic year.</w:t>
      </w:r>
    </w:p>
    <w:p w14:paraId="3E8A2705"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The Re-registration fee is refundable for students if the parents provide written notification to the school on or before 30</w:t>
      </w:r>
      <w:r>
        <w:rPr>
          <w:color w:val="000000"/>
          <w:sz w:val="18"/>
          <w:szCs w:val="18"/>
          <w:vertAlign w:val="superscript"/>
        </w:rPr>
        <w:t>th</w:t>
      </w:r>
      <w:r>
        <w:rPr>
          <w:color w:val="000000"/>
          <w:sz w:val="18"/>
          <w:szCs w:val="18"/>
        </w:rPr>
        <w:t xml:space="preserve"> June.</w:t>
      </w:r>
    </w:p>
    <w:p w14:paraId="5507B42C"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The re-registration fee is non-transferable to any other child.</w:t>
      </w:r>
    </w:p>
    <w:p w14:paraId="2397CF28" w14:textId="1E48D2D0"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 xml:space="preserve">The student attends up to a part of the first week of the term and discontinues without sufficient written notification from parents, in such instances, the </w:t>
      </w:r>
      <w:r>
        <w:rPr>
          <w:sz w:val="18"/>
          <w:szCs w:val="18"/>
        </w:rPr>
        <w:t>school</w:t>
      </w:r>
      <w:r>
        <w:rPr>
          <w:color w:val="000000"/>
          <w:sz w:val="18"/>
          <w:szCs w:val="18"/>
        </w:rPr>
        <w:t xml:space="preserve"> is authorised to retain up to 5% of annual tuition fee</w:t>
      </w:r>
      <w:r w:rsidR="00223957">
        <w:rPr>
          <w:color w:val="000000"/>
          <w:sz w:val="18"/>
          <w:szCs w:val="18"/>
        </w:rPr>
        <w:t xml:space="preserve"> </w:t>
      </w:r>
      <w:bookmarkStart w:id="1" w:name="_Hlk211524871"/>
      <w:bookmarkStart w:id="2" w:name="_Hlk211524797"/>
      <w:r w:rsidR="00223957">
        <w:rPr>
          <w:rFonts w:asciiTheme="minorHAnsi" w:hAnsiTheme="minorHAnsi"/>
          <w:bCs/>
          <w:sz w:val="18"/>
          <w:szCs w:val="18"/>
        </w:rPr>
        <w:t>(equivalent to Registration/Re-registration fee)</w:t>
      </w:r>
      <w:bookmarkEnd w:id="1"/>
      <w:bookmarkEnd w:id="2"/>
      <w:r>
        <w:rPr>
          <w:color w:val="000000"/>
          <w:sz w:val="18"/>
          <w:szCs w:val="18"/>
        </w:rPr>
        <w:t xml:space="preserve">. </w:t>
      </w:r>
    </w:p>
    <w:p w14:paraId="0DEE29D2" w14:textId="297FC94B" w:rsidR="00223957" w:rsidRPr="00223957" w:rsidRDefault="0083375E" w:rsidP="00223957">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If a student attends from one week and up to three weeks in a term, the school will retain the value of one full month of tuition fees</w:t>
      </w:r>
      <w:bookmarkStart w:id="3" w:name="_Hlk211524592"/>
      <w:r w:rsidR="00135FA7">
        <w:rPr>
          <w:color w:val="000000"/>
          <w:sz w:val="18"/>
          <w:szCs w:val="18"/>
        </w:rPr>
        <w:t>.</w:t>
      </w:r>
    </w:p>
    <w:bookmarkEnd w:id="3"/>
    <w:p w14:paraId="00466F36" w14:textId="0E7A267B" w:rsidR="00223957" w:rsidRPr="00223957" w:rsidRDefault="0083375E" w:rsidP="00223957">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If a student attends over three weeks and up to six weeks in a term, the school will retain the value of two full months of tuition fees</w:t>
      </w:r>
      <w:r w:rsidR="00135FA7">
        <w:rPr>
          <w:color w:val="000000"/>
          <w:sz w:val="18"/>
          <w:szCs w:val="18"/>
        </w:rPr>
        <w:t>.</w:t>
      </w:r>
    </w:p>
    <w:p w14:paraId="196B0DDD" w14:textId="4D6FDDCF" w:rsidR="00223957" w:rsidRPr="00223957" w:rsidRDefault="0083375E" w:rsidP="00223957">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If a student attends over six weeks in a term, the school will retain the full-term fee</w:t>
      </w:r>
      <w:r w:rsidR="00135FA7">
        <w:rPr>
          <w:color w:val="000000"/>
          <w:sz w:val="18"/>
          <w:szCs w:val="18"/>
        </w:rPr>
        <w:t>.</w:t>
      </w:r>
    </w:p>
    <w:p w14:paraId="6446E51E" w14:textId="77777777" w:rsidR="00C1770C" w:rsidRPr="0083375E" w:rsidRDefault="0083375E">
      <w:pPr>
        <w:numPr>
          <w:ilvl w:val="1"/>
          <w:numId w:val="1"/>
        </w:numPr>
        <w:pBdr>
          <w:top w:val="nil"/>
          <w:left w:val="nil"/>
          <w:bottom w:val="nil"/>
          <w:right w:val="nil"/>
          <w:between w:val="nil"/>
        </w:pBdr>
        <w:tabs>
          <w:tab w:val="left" w:pos="1665"/>
        </w:tabs>
        <w:spacing w:after="0" w:line="240" w:lineRule="auto"/>
        <w:jc w:val="both"/>
        <w:rPr>
          <w:color w:val="000000"/>
          <w:sz w:val="18"/>
          <w:szCs w:val="18"/>
        </w:rPr>
      </w:pPr>
      <w:r w:rsidRPr="0083375E">
        <w:rPr>
          <w:color w:val="000000"/>
          <w:sz w:val="18"/>
          <w:szCs w:val="18"/>
        </w:rPr>
        <w:t>Books &amp; Uniform fee is refundable if the parents provide written notification to the school at least two weeks prior to the start of the new academic year if such have not yet been used.</w:t>
      </w:r>
    </w:p>
    <w:p w14:paraId="73CA8C1A" w14:textId="77777777" w:rsidR="00C1770C" w:rsidRDefault="00C1770C">
      <w:pPr>
        <w:pBdr>
          <w:top w:val="nil"/>
          <w:left w:val="nil"/>
          <w:bottom w:val="nil"/>
          <w:right w:val="nil"/>
          <w:between w:val="nil"/>
        </w:pBdr>
        <w:tabs>
          <w:tab w:val="left" w:pos="1665"/>
        </w:tabs>
        <w:spacing w:after="0" w:line="240" w:lineRule="auto"/>
        <w:ind w:left="720"/>
        <w:rPr>
          <w:color w:val="000000"/>
          <w:sz w:val="18"/>
          <w:szCs w:val="18"/>
        </w:rPr>
      </w:pPr>
    </w:p>
    <w:p w14:paraId="3C6DB68F" w14:textId="77777777" w:rsidR="00C1770C" w:rsidRDefault="00C1770C">
      <w:pPr>
        <w:pBdr>
          <w:top w:val="nil"/>
          <w:left w:val="nil"/>
          <w:bottom w:val="nil"/>
          <w:right w:val="nil"/>
          <w:between w:val="nil"/>
        </w:pBdr>
        <w:tabs>
          <w:tab w:val="left" w:pos="1665"/>
        </w:tabs>
        <w:spacing w:after="0" w:line="240" w:lineRule="auto"/>
        <w:ind w:left="720"/>
        <w:rPr>
          <w:color w:val="000000"/>
          <w:sz w:val="18"/>
          <w:szCs w:val="18"/>
        </w:rPr>
      </w:pPr>
    </w:p>
    <w:p w14:paraId="58016231" w14:textId="77777777" w:rsidR="00C1770C" w:rsidRDefault="0083375E">
      <w:pPr>
        <w:numPr>
          <w:ilvl w:val="0"/>
          <w:numId w:val="1"/>
        </w:numPr>
        <w:pBdr>
          <w:top w:val="nil"/>
          <w:left w:val="nil"/>
          <w:bottom w:val="nil"/>
          <w:right w:val="nil"/>
          <w:between w:val="nil"/>
        </w:pBdr>
        <w:tabs>
          <w:tab w:val="left" w:pos="1665"/>
        </w:tabs>
        <w:spacing w:after="0" w:line="240" w:lineRule="auto"/>
        <w:rPr>
          <w:b/>
          <w:color w:val="000000"/>
          <w:sz w:val="18"/>
          <w:szCs w:val="18"/>
        </w:rPr>
      </w:pPr>
      <w:r>
        <w:rPr>
          <w:b/>
          <w:color w:val="000000"/>
          <w:sz w:val="18"/>
          <w:szCs w:val="18"/>
        </w:rPr>
        <w:t>Payment Instructions</w:t>
      </w:r>
    </w:p>
    <w:p w14:paraId="4820CE43" w14:textId="4F7A5C3F" w:rsidR="00C1770C" w:rsidRDefault="00223957">
      <w:pPr>
        <w:numPr>
          <w:ilvl w:val="1"/>
          <w:numId w:val="1"/>
        </w:numPr>
        <w:pBdr>
          <w:top w:val="nil"/>
          <w:left w:val="nil"/>
          <w:bottom w:val="nil"/>
          <w:right w:val="nil"/>
          <w:between w:val="nil"/>
        </w:pBdr>
        <w:tabs>
          <w:tab w:val="left" w:pos="1665"/>
        </w:tabs>
        <w:spacing w:after="0" w:line="240" w:lineRule="auto"/>
        <w:rPr>
          <w:color w:val="000000"/>
          <w:sz w:val="18"/>
          <w:szCs w:val="18"/>
        </w:rPr>
      </w:pPr>
      <w:bookmarkStart w:id="4" w:name="_Hlk211524688"/>
      <w:r w:rsidRPr="00A148B6">
        <w:rPr>
          <w:rFonts w:asciiTheme="minorHAnsi" w:hAnsiTheme="minorHAnsi"/>
          <w:bCs/>
          <w:sz w:val="18"/>
          <w:szCs w:val="18"/>
        </w:rPr>
        <w:t xml:space="preserve">Payment </w:t>
      </w:r>
      <w:r>
        <w:rPr>
          <w:rFonts w:asciiTheme="minorHAnsi" w:hAnsiTheme="minorHAnsi"/>
          <w:bCs/>
          <w:sz w:val="18"/>
          <w:szCs w:val="18"/>
        </w:rPr>
        <w:t>can</w:t>
      </w:r>
      <w:r w:rsidRPr="00A148B6">
        <w:rPr>
          <w:rFonts w:asciiTheme="minorHAnsi" w:hAnsiTheme="minorHAnsi"/>
          <w:bCs/>
          <w:sz w:val="18"/>
          <w:szCs w:val="18"/>
        </w:rPr>
        <w:t xml:space="preserve"> be m</w:t>
      </w:r>
      <w:r>
        <w:rPr>
          <w:rFonts w:asciiTheme="minorHAnsi" w:hAnsiTheme="minorHAnsi"/>
          <w:bCs/>
          <w:sz w:val="18"/>
          <w:szCs w:val="18"/>
        </w:rPr>
        <w:t>ade via Aldar Live Mobile App, online payment link,</w:t>
      </w:r>
      <w:r w:rsidRPr="00A148B6">
        <w:rPr>
          <w:rFonts w:asciiTheme="minorHAnsi" w:hAnsiTheme="minorHAnsi"/>
          <w:bCs/>
          <w:sz w:val="18"/>
          <w:szCs w:val="18"/>
        </w:rPr>
        <w:t xml:space="preserve"> Bank Transfer, cheque</w:t>
      </w:r>
      <w:r>
        <w:rPr>
          <w:rFonts w:asciiTheme="minorHAnsi" w:hAnsiTheme="minorHAnsi"/>
          <w:bCs/>
          <w:sz w:val="18"/>
          <w:szCs w:val="18"/>
        </w:rPr>
        <w:t xml:space="preserve"> or Credit Card</w:t>
      </w:r>
      <w:bookmarkEnd w:id="4"/>
      <w:r w:rsidR="0083375E">
        <w:rPr>
          <w:color w:val="000000"/>
          <w:sz w:val="18"/>
          <w:szCs w:val="18"/>
        </w:rPr>
        <w:t>.</w:t>
      </w:r>
    </w:p>
    <w:p w14:paraId="2D95BFBA"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For any cheques returned by the bank, the parent will be liable to pay the relevant bank charges.</w:t>
      </w:r>
    </w:p>
    <w:p w14:paraId="64E8FED0" w14:textId="77777777" w:rsidR="00C1770C" w:rsidRDefault="0083375E">
      <w:pPr>
        <w:numPr>
          <w:ilvl w:val="1"/>
          <w:numId w:val="1"/>
        </w:numPr>
        <w:pBdr>
          <w:top w:val="nil"/>
          <w:left w:val="nil"/>
          <w:bottom w:val="nil"/>
          <w:right w:val="nil"/>
          <w:between w:val="nil"/>
        </w:pBdr>
        <w:tabs>
          <w:tab w:val="left" w:pos="1665"/>
        </w:tabs>
        <w:spacing w:after="0" w:line="240" w:lineRule="auto"/>
        <w:rPr>
          <w:color w:val="000000"/>
          <w:sz w:val="18"/>
          <w:szCs w:val="18"/>
        </w:rPr>
      </w:pPr>
      <w:r>
        <w:rPr>
          <w:color w:val="000000"/>
          <w:sz w:val="18"/>
          <w:szCs w:val="18"/>
        </w:rPr>
        <w:t>Cash payments are not accepted at any circumstances</w:t>
      </w:r>
    </w:p>
    <w:p w14:paraId="59844CE6" w14:textId="77777777" w:rsidR="00C1770C" w:rsidRDefault="00C1770C">
      <w:pPr>
        <w:pBdr>
          <w:top w:val="nil"/>
          <w:left w:val="nil"/>
          <w:bottom w:val="nil"/>
          <w:right w:val="nil"/>
          <w:between w:val="nil"/>
        </w:pBdr>
        <w:tabs>
          <w:tab w:val="left" w:pos="1665"/>
        </w:tabs>
        <w:spacing w:after="0" w:line="240" w:lineRule="auto"/>
        <w:ind w:left="720"/>
        <w:rPr>
          <w:color w:val="000000"/>
          <w:sz w:val="18"/>
          <w:szCs w:val="18"/>
        </w:rPr>
      </w:pPr>
    </w:p>
    <w:p w14:paraId="4386FD81" w14:textId="77777777" w:rsidR="00C1770C" w:rsidRDefault="00C1770C">
      <w:pPr>
        <w:pBdr>
          <w:top w:val="nil"/>
          <w:left w:val="nil"/>
          <w:bottom w:val="nil"/>
          <w:right w:val="nil"/>
          <w:between w:val="nil"/>
        </w:pBdr>
        <w:tabs>
          <w:tab w:val="left" w:pos="1665"/>
        </w:tabs>
        <w:spacing w:after="0" w:line="240" w:lineRule="auto"/>
        <w:ind w:left="720"/>
        <w:rPr>
          <w:color w:val="000000"/>
          <w:sz w:val="18"/>
          <w:szCs w:val="18"/>
        </w:rPr>
      </w:pPr>
    </w:p>
    <w:p w14:paraId="2CB8118F" w14:textId="77777777" w:rsidR="00C1770C" w:rsidRDefault="0083375E">
      <w:pPr>
        <w:numPr>
          <w:ilvl w:val="0"/>
          <w:numId w:val="1"/>
        </w:numPr>
        <w:pBdr>
          <w:top w:val="nil"/>
          <w:left w:val="nil"/>
          <w:bottom w:val="nil"/>
          <w:right w:val="nil"/>
          <w:between w:val="nil"/>
        </w:pBdr>
        <w:tabs>
          <w:tab w:val="left" w:pos="1665"/>
        </w:tabs>
        <w:spacing w:after="0" w:line="240" w:lineRule="auto"/>
        <w:rPr>
          <w:b/>
          <w:color w:val="000000"/>
          <w:sz w:val="18"/>
          <w:szCs w:val="18"/>
        </w:rPr>
      </w:pPr>
      <w:r>
        <w:rPr>
          <w:b/>
          <w:color w:val="000000"/>
          <w:sz w:val="18"/>
          <w:szCs w:val="18"/>
        </w:rPr>
        <w:lastRenderedPageBreak/>
        <w:t xml:space="preserve">Fees Structure </w:t>
      </w:r>
    </w:p>
    <w:p w14:paraId="2C8670AB" w14:textId="77777777" w:rsidR="00C1770C" w:rsidRDefault="00C1770C">
      <w:pPr>
        <w:pBdr>
          <w:top w:val="nil"/>
          <w:left w:val="nil"/>
          <w:bottom w:val="nil"/>
          <w:right w:val="nil"/>
          <w:between w:val="nil"/>
        </w:pBdr>
        <w:tabs>
          <w:tab w:val="left" w:pos="1665"/>
        </w:tabs>
        <w:spacing w:after="0" w:line="240" w:lineRule="auto"/>
        <w:ind w:left="360"/>
        <w:rPr>
          <w:b/>
          <w:color w:val="000000"/>
          <w:sz w:val="18"/>
          <w:szCs w:val="18"/>
        </w:rPr>
      </w:pPr>
    </w:p>
    <w:tbl>
      <w:tblPr>
        <w:tblStyle w:val="a1"/>
        <w:tblW w:w="11051" w:type="dxa"/>
        <w:tblInd w:w="-5" w:type="dxa"/>
        <w:tblLayout w:type="fixed"/>
        <w:tblLook w:val="0400" w:firstRow="0" w:lastRow="0" w:firstColumn="0" w:lastColumn="0" w:noHBand="0" w:noVBand="1"/>
      </w:tblPr>
      <w:tblGrid>
        <w:gridCol w:w="900"/>
        <w:gridCol w:w="90"/>
        <w:gridCol w:w="1265"/>
        <w:gridCol w:w="1170"/>
        <w:gridCol w:w="1350"/>
        <w:gridCol w:w="900"/>
        <w:gridCol w:w="90"/>
        <w:gridCol w:w="966"/>
        <w:gridCol w:w="174"/>
        <w:gridCol w:w="1320"/>
        <w:gridCol w:w="435"/>
        <w:gridCol w:w="1211"/>
        <w:gridCol w:w="1180"/>
      </w:tblGrid>
      <w:tr w:rsidR="00C1770C" w14:paraId="10EDE0B6" w14:textId="77777777" w:rsidTr="0083375E">
        <w:trPr>
          <w:trHeight w:val="270"/>
        </w:trPr>
        <w:tc>
          <w:tcPr>
            <w:tcW w:w="900" w:type="dxa"/>
            <w:tcBorders>
              <w:top w:val="single" w:sz="4" w:space="0" w:color="000000"/>
              <w:left w:val="single" w:sz="4" w:space="0" w:color="000000"/>
              <w:bottom w:val="nil"/>
              <w:right w:val="nil"/>
            </w:tcBorders>
            <w:shd w:val="clear" w:color="auto" w:fill="000000"/>
            <w:vAlign w:val="center"/>
          </w:tcPr>
          <w:p w14:paraId="3C9D222B" w14:textId="77777777" w:rsidR="00C1770C" w:rsidRDefault="0083375E">
            <w:pPr>
              <w:spacing w:after="0" w:line="240" w:lineRule="auto"/>
              <w:jc w:val="center"/>
              <w:rPr>
                <w:b/>
                <w:color w:val="FFFFFF"/>
                <w:sz w:val="18"/>
                <w:szCs w:val="18"/>
              </w:rPr>
            </w:pPr>
            <w:r>
              <w:rPr>
                <w:b/>
                <w:color w:val="FFFFFF"/>
                <w:sz w:val="18"/>
                <w:szCs w:val="18"/>
              </w:rPr>
              <w:t>Grade</w:t>
            </w:r>
          </w:p>
        </w:tc>
        <w:tc>
          <w:tcPr>
            <w:tcW w:w="1355" w:type="dxa"/>
            <w:gridSpan w:val="2"/>
            <w:tcBorders>
              <w:top w:val="single" w:sz="4" w:space="0" w:color="000000"/>
              <w:left w:val="nil"/>
              <w:bottom w:val="nil"/>
              <w:right w:val="nil"/>
            </w:tcBorders>
            <w:shd w:val="clear" w:color="auto" w:fill="000000"/>
            <w:vAlign w:val="center"/>
          </w:tcPr>
          <w:p w14:paraId="7334A17C" w14:textId="77777777" w:rsidR="00C1770C" w:rsidRDefault="0083375E">
            <w:pPr>
              <w:spacing w:after="0" w:line="240" w:lineRule="auto"/>
              <w:jc w:val="center"/>
              <w:rPr>
                <w:b/>
                <w:color w:val="FFFFFF"/>
                <w:sz w:val="18"/>
                <w:szCs w:val="18"/>
              </w:rPr>
            </w:pPr>
            <w:r>
              <w:rPr>
                <w:b/>
                <w:color w:val="FFFFFF"/>
                <w:sz w:val="18"/>
                <w:szCs w:val="18"/>
              </w:rPr>
              <w:t>Tuition fee</w:t>
            </w:r>
          </w:p>
        </w:tc>
        <w:tc>
          <w:tcPr>
            <w:tcW w:w="1170" w:type="dxa"/>
            <w:tcBorders>
              <w:top w:val="single" w:sz="4" w:space="0" w:color="000000"/>
              <w:left w:val="nil"/>
              <w:bottom w:val="nil"/>
              <w:right w:val="nil"/>
            </w:tcBorders>
            <w:shd w:val="clear" w:color="auto" w:fill="000000"/>
            <w:vAlign w:val="center"/>
          </w:tcPr>
          <w:p w14:paraId="45241865" w14:textId="77777777" w:rsidR="00C1770C" w:rsidRDefault="0083375E">
            <w:pPr>
              <w:spacing w:after="0" w:line="240" w:lineRule="auto"/>
              <w:jc w:val="center"/>
              <w:rPr>
                <w:b/>
                <w:color w:val="FFFFFF"/>
                <w:sz w:val="18"/>
                <w:szCs w:val="18"/>
              </w:rPr>
            </w:pPr>
            <w:r>
              <w:rPr>
                <w:b/>
                <w:color w:val="FFFFFF"/>
                <w:sz w:val="18"/>
                <w:szCs w:val="18"/>
              </w:rPr>
              <w:t>Term 1</w:t>
            </w:r>
          </w:p>
        </w:tc>
        <w:tc>
          <w:tcPr>
            <w:tcW w:w="1350" w:type="dxa"/>
            <w:tcBorders>
              <w:top w:val="single" w:sz="4" w:space="0" w:color="000000"/>
              <w:left w:val="nil"/>
              <w:bottom w:val="nil"/>
              <w:right w:val="nil"/>
            </w:tcBorders>
            <w:shd w:val="clear" w:color="auto" w:fill="000000"/>
            <w:vAlign w:val="center"/>
          </w:tcPr>
          <w:p w14:paraId="14C8A865" w14:textId="77777777" w:rsidR="00C1770C" w:rsidRDefault="0083375E">
            <w:pPr>
              <w:spacing w:after="0" w:line="240" w:lineRule="auto"/>
              <w:jc w:val="center"/>
              <w:rPr>
                <w:b/>
                <w:color w:val="FFFFFF"/>
                <w:sz w:val="18"/>
                <w:szCs w:val="18"/>
              </w:rPr>
            </w:pPr>
            <w:r>
              <w:rPr>
                <w:b/>
                <w:color w:val="FFFFFF"/>
                <w:sz w:val="18"/>
                <w:szCs w:val="18"/>
              </w:rPr>
              <w:t>Term 2</w:t>
            </w:r>
          </w:p>
        </w:tc>
        <w:tc>
          <w:tcPr>
            <w:tcW w:w="990" w:type="dxa"/>
            <w:gridSpan w:val="2"/>
            <w:tcBorders>
              <w:top w:val="single" w:sz="4" w:space="0" w:color="000000"/>
              <w:left w:val="nil"/>
              <w:bottom w:val="nil"/>
              <w:right w:val="single" w:sz="8" w:space="0" w:color="000000"/>
            </w:tcBorders>
            <w:shd w:val="clear" w:color="auto" w:fill="000000"/>
            <w:vAlign w:val="center"/>
          </w:tcPr>
          <w:p w14:paraId="70F0EC07" w14:textId="77777777" w:rsidR="00C1770C" w:rsidRDefault="0083375E">
            <w:pPr>
              <w:spacing w:after="0" w:line="240" w:lineRule="auto"/>
              <w:jc w:val="center"/>
              <w:rPr>
                <w:b/>
                <w:color w:val="FFFFFF"/>
                <w:sz w:val="18"/>
                <w:szCs w:val="18"/>
              </w:rPr>
            </w:pPr>
            <w:r>
              <w:rPr>
                <w:b/>
                <w:color w:val="FFFFFF"/>
                <w:sz w:val="18"/>
                <w:szCs w:val="18"/>
              </w:rPr>
              <w:t>Term 3</w:t>
            </w:r>
          </w:p>
        </w:tc>
        <w:tc>
          <w:tcPr>
            <w:tcW w:w="1140" w:type="dxa"/>
            <w:gridSpan w:val="2"/>
            <w:tcBorders>
              <w:top w:val="single" w:sz="4" w:space="0" w:color="000000"/>
              <w:left w:val="nil"/>
              <w:bottom w:val="nil"/>
              <w:right w:val="nil"/>
            </w:tcBorders>
            <w:shd w:val="clear" w:color="auto" w:fill="000000"/>
            <w:vAlign w:val="center"/>
          </w:tcPr>
          <w:p w14:paraId="659BB15E" w14:textId="77777777" w:rsidR="00C1770C" w:rsidRDefault="0083375E">
            <w:pPr>
              <w:spacing w:after="0" w:line="240" w:lineRule="auto"/>
              <w:rPr>
                <w:b/>
                <w:color w:val="FFFFFF"/>
                <w:sz w:val="18"/>
                <w:szCs w:val="18"/>
              </w:rPr>
            </w:pPr>
            <w:r>
              <w:rPr>
                <w:b/>
                <w:color w:val="FFFFFF"/>
                <w:sz w:val="18"/>
                <w:szCs w:val="18"/>
              </w:rPr>
              <w:t>Book fee</w:t>
            </w:r>
          </w:p>
        </w:tc>
        <w:tc>
          <w:tcPr>
            <w:tcW w:w="1755" w:type="dxa"/>
            <w:gridSpan w:val="2"/>
            <w:tcBorders>
              <w:top w:val="single" w:sz="4" w:space="0" w:color="000000"/>
              <w:left w:val="nil"/>
              <w:bottom w:val="nil"/>
              <w:right w:val="single" w:sz="8" w:space="0" w:color="000000"/>
            </w:tcBorders>
            <w:shd w:val="clear" w:color="auto" w:fill="000000"/>
            <w:vAlign w:val="center"/>
          </w:tcPr>
          <w:p w14:paraId="20F0417C" w14:textId="77777777" w:rsidR="00C1770C" w:rsidRDefault="0083375E">
            <w:pPr>
              <w:spacing w:after="0" w:line="240" w:lineRule="auto"/>
              <w:rPr>
                <w:b/>
                <w:color w:val="FFFFFF"/>
                <w:sz w:val="18"/>
                <w:szCs w:val="18"/>
              </w:rPr>
            </w:pPr>
            <w:r>
              <w:rPr>
                <w:b/>
                <w:color w:val="FFFFFF"/>
                <w:sz w:val="18"/>
                <w:szCs w:val="18"/>
              </w:rPr>
              <w:t>Total Tuition fee including book fee</w:t>
            </w:r>
          </w:p>
        </w:tc>
        <w:tc>
          <w:tcPr>
            <w:tcW w:w="1211" w:type="dxa"/>
            <w:tcBorders>
              <w:top w:val="single" w:sz="4" w:space="0" w:color="000000"/>
              <w:left w:val="nil"/>
              <w:bottom w:val="nil"/>
              <w:right w:val="single" w:sz="4" w:space="0" w:color="000000"/>
            </w:tcBorders>
            <w:shd w:val="clear" w:color="auto" w:fill="000000"/>
            <w:vAlign w:val="center"/>
          </w:tcPr>
          <w:p w14:paraId="3C0CFFD3" w14:textId="77777777" w:rsidR="00C1770C" w:rsidRDefault="0083375E">
            <w:pPr>
              <w:spacing w:after="0" w:line="240" w:lineRule="auto"/>
              <w:rPr>
                <w:b/>
                <w:color w:val="FFFFFF"/>
                <w:sz w:val="18"/>
                <w:szCs w:val="18"/>
              </w:rPr>
            </w:pPr>
            <w:r>
              <w:rPr>
                <w:b/>
                <w:color w:val="FFFFFF"/>
                <w:sz w:val="18"/>
                <w:szCs w:val="18"/>
              </w:rPr>
              <w:t>Uniform</w:t>
            </w:r>
          </w:p>
        </w:tc>
        <w:tc>
          <w:tcPr>
            <w:tcW w:w="1180" w:type="dxa"/>
            <w:tcBorders>
              <w:top w:val="single" w:sz="4" w:space="0" w:color="000000"/>
              <w:left w:val="nil"/>
              <w:bottom w:val="nil"/>
              <w:right w:val="single" w:sz="4" w:space="0" w:color="000000"/>
            </w:tcBorders>
            <w:shd w:val="clear" w:color="auto" w:fill="000000"/>
            <w:vAlign w:val="center"/>
          </w:tcPr>
          <w:p w14:paraId="59BF09F5" w14:textId="77777777" w:rsidR="00C1770C" w:rsidRDefault="0083375E">
            <w:pPr>
              <w:spacing w:after="0" w:line="240" w:lineRule="auto"/>
              <w:rPr>
                <w:b/>
                <w:color w:val="FFFFFF"/>
                <w:sz w:val="18"/>
                <w:szCs w:val="18"/>
              </w:rPr>
            </w:pPr>
            <w:r>
              <w:rPr>
                <w:b/>
                <w:color w:val="FFFFFF"/>
                <w:sz w:val="18"/>
                <w:szCs w:val="18"/>
              </w:rPr>
              <w:t xml:space="preserve">  Bus</w:t>
            </w:r>
          </w:p>
        </w:tc>
      </w:tr>
      <w:tr w:rsidR="00C1770C" w14:paraId="7C230641" w14:textId="77777777">
        <w:trPr>
          <w:trHeight w:val="270"/>
        </w:trPr>
        <w:tc>
          <w:tcPr>
            <w:tcW w:w="990" w:type="dxa"/>
            <w:gridSpan w:val="2"/>
            <w:tcBorders>
              <w:top w:val="nil"/>
              <w:left w:val="single" w:sz="4" w:space="0" w:color="000000"/>
              <w:bottom w:val="nil"/>
              <w:right w:val="single" w:sz="12" w:space="0" w:color="000000"/>
            </w:tcBorders>
            <w:shd w:val="clear" w:color="auto" w:fill="000000"/>
            <w:vAlign w:val="center"/>
          </w:tcPr>
          <w:p w14:paraId="10D25E64" w14:textId="77777777" w:rsidR="00C1770C" w:rsidRDefault="0083375E">
            <w:pPr>
              <w:spacing w:after="0" w:line="240" w:lineRule="auto"/>
              <w:jc w:val="center"/>
              <w:rPr>
                <w:b/>
                <w:color w:val="FFFFFF"/>
                <w:sz w:val="18"/>
                <w:szCs w:val="18"/>
              </w:rPr>
            </w:pPr>
            <w:r>
              <w:rPr>
                <w:b/>
                <w:color w:val="FFFFFF"/>
                <w:sz w:val="18"/>
                <w:szCs w:val="18"/>
              </w:rPr>
              <w:t>PRE-KG</w:t>
            </w:r>
          </w:p>
        </w:tc>
        <w:tc>
          <w:tcPr>
            <w:tcW w:w="1265" w:type="dxa"/>
            <w:tcBorders>
              <w:top w:val="single" w:sz="12" w:space="0" w:color="000000"/>
              <w:left w:val="single" w:sz="12" w:space="0" w:color="000000"/>
              <w:bottom w:val="nil"/>
            </w:tcBorders>
            <w:vAlign w:val="center"/>
          </w:tcPr>
          <w:p w14:paraId="717BE59C" w14:textId="77777777" w:rsidR="00C1770C" w:rsidRDefault="0083375E">
            <w:pPr>
              <w:spacing w:after="0" w:line="240" w:lineRule="auto"/>
              <w:jc w:val="center"/>
              <w:rPr>
                <w:color w:val="000000"/>
                <w:sz w:val="18"/>
                <w:szCs w:val="18"/>
              </w:rPr>
            </w:pPr>
            <w:r>
              <w:rPr>
                <w:color w:val="000000"/>
                <w:sz w:val="18"/>
                <w:szCs w:val="18"/>
              </w:rPr>
              <w:t>27,880</w:t>
            </w:r>
          </w:p>
        </w:tc>
        <w:tc>
          <w:tcPr>
            <w:tcW w:w="1170" w:type="dxa"/>
            <w:tcBorders>
              <w:top w:val="single" w:sz="12" w:space="0" w:color="000000"/>
              <w:bottom w:val="nil"/>
            </w:tcBorders>
            <w:vAlign w:val="center"/>
          </w:tcPr>
          <w:p w14:paraId="39249639" w14:textId="77777777" w:rsidR="00C1770C" w:rsidRDefault="0083375E">
            <w:pPr>
              <w:spacing w:after="0" w:line="240" w:lineRule="auto"/>
              <w:jc w:val="center"/>
              <w:rPr>
                <w:color w:val="000000"/>
                <w:sz w:val="18"/>
                <w:szCs w:val="18"/>
              </w:rPr>
            </w:pPr>
            <w:r>
              <w:rPr>
                <w:color w:val="000000"/>
                <w:sz w:val="18"/>
                <w:szCs w:val="18"/>
              </w:rPr>
              <w:t>11,152</w:t>
            </w:r>
          </w:p>
        </w:tc>
        <w:tc>
          <w:tcPr>
            <w:tcW w:w="1350" w:type="dxa"/>
            <w:tcBorders>
              <w:top w:val="single" w:sz="12" w:space="0" w:color="000000"/>
              <w:bottom w:val="nil"/>
            </w:tcBorders>
            <w:vAlign w:val="center"/>
          </w:tcPr>
          <w:p w14:paraId="4BA3C89F" w14:textId="77777777" w:rsidR="00C1770C" w:rsidRDefault="0083375E">
            <w:pPr>
              <w:spacing w:after="0" w:line="240" w:lineRule="auto"/>
              <w:jc w:val="center"/>
              <w:rPr>
                <w:color w:val="000000"/>
                <w:sz w:val="18"/>
                <w:szCs w:val="18"/>
              </w:rPr>
            </w:pPr>
            <w:r>
              <w:rPr>
                <w:color w:val="000000"/>
                <w:sz w:val="18"/>
                <w:szCs w:val="18"/>
              </w:rPr>
              <w:t>8,364</w:t>
            </w:r>
          </w:p>
        </w:tc>
        <w:tc>
          <w:tcPr>
            <w:tcW w:w="900" w:type="dxa"/>
            <w:tcBorders>
              <w:top w:val="single" w:sz="12" w:space="0" w:color="000000"/>
              <w:bottom w:val="nil"/>
            </w:tcBorders>
            <w:vAlign w:val="center"/>
          </w:tcPr>
          <w:p w14:paraId="65545347" w14:textId="77777777" w:rsidR="00C1770C" w:rsidRDefault="0083375E">
            <w:pPr>
              <w:spacing w:after="0" w:line="240" w:lineRule="auto"/>
              <w:jc w:val="center"/>
              <w:rPr>
                <w:color w:val="000000"/>
                <w:sz w:val="18"/>
                <w:szCs w:val="18"/>
              </w:rPr>
            </w:pPr>
            <w:r>
              <w:rPr>
                <w:color w:val="000000"/>
                <w:sz w:val="18"/>
                <w:szCs w:val="18"/>
              </w:rPr>
              <w:t>8,364</w:t>
            </w:r>
          </w:p>
        </w:tc>
        <w:tc>
          <w:tcPr>
            <w:tcW w:w="1056" w:type="dxa"/>
            <w:gridSpan w:val="2"/>
            <w:tcBorders>
              <w:top w:val="single" w:sz="12" w:space="0" w:color="000000"/>
              <w:bottom w:val="nil"/>
            </w:tcBorders>
            <w:vAlign w:val="center"/>
          </w:tcPr>
          <w:p w14:paraId="6F0BAAA0" w14:textId="77777777" w:rsidR="00C1770C" w:rsidRDefault="0083375E">
            <w:pPr>
              <w:spacing w:after="0" w:line="240" w:lineRule="auto"/>
              <w:jc w:val="center"/>
              <w:rPr>
                <w:color w:val="000000"/>
                <w:sz w:val="18"/>
                <w:szCs w:val="18"/>
              </w:rPr>
            </w:pPr>
            <w:r>
              <w:rPr>
                <w:color w:val="000000"/>
                <w:sz w:val="18"/>
                <w:szCs w:val="18"/>
              </w:rPr>
              <w:t>1,817</w:t>
            </w:r>
          </w:p>
        </w:tc>
        <w:tc>
          <w:tcPr>
            <w:tcW w:w="1494" w:type="dxa"/>
            <w:gridSpan w:val="2"/>
            <w:tcBorders>
              <w:top w:val="single" w:sz="12" w:space="0" w:color="000000"/>
              <w:bottom w:val="nil"/>
            </w:tcBorders>
            <w:vAlign w:val="center"/>
          </w:tcPr>
          <w:p w14:paraId="2D9DA22E" w14:textId="77777777" w:rsidR="00C1770C" w:rsidRDefault="0083375E">
            <w:pPr>
              <w:spacing w:after="0" w:line="240" w:lineRule="auto"/>
              <w:jc w:val="center"/>
              <w:rPr>
                <w:b/>
                <w:color w:val="000000"/>
                <w:sz w:val="18"/>
                <w:szCs w:val="18"/>
              </w:rPr>
            </w:pPr>
            <w:r>
              <w:rPr>
                <w:b/>
                <w:color w:val="000000"/>
                <w:sz w:val="18"/>
                <w:szCs w:val="18"/>
              </w:rPr>
              <w:t>29,697</w:t>
            </w:r>
          </w:p>
        </w:tc>
        <w:tc>
          <w:tcPr>
            <w:tcW w:w="1646" w:type="dxa"/>
            <w:gridSpan w:val="2"/>
            <w:tcBorders>
              <w:top w:val="single" w:sz="12" w:space="0" w:color="000000"/>
              <w:bottom w:val="nil"/>
            </w:tcBorders>
            <w:vAlign w:val="center"/>
          </w:tcPr>
          <w:p w14:paraId="1363817A" w14:textId="77777777" w:rsidR="00C1770C" w:rsidRDefault="0083375E">
            <w:pPr>
              <w:spacing w:after="0" w:line="240" w:lineRule="auto"/>
              <w:jc w:val="center"/>
              <w:rPr>
                <w:color w:val="000000"/>
                <w:sz w:val="18"/>
                <w:szCs w:val="18"/>
              </w:rPr>
            </w:pPr>
            <w:r>
              <w:rPr>
                <w:color w:val="000000"/>
                <w:sz w:val="18"/>
                <w:szCs w:val="18"/>
              </w:rPr>
              <w:t>529</w:t>
            </w:r>
          </w:p>
        </w:tc>
        <w:tc>
          <w:tcPr>
            <w:tcW w:w="1180" w:type="dxa"/>
            <w:tcBorders>
              <w:top w:val="single" w:sz="12" w:space="0" w:color="000000"/>
              <w:bottom w:val="nil"/>
              <w:right w:val="single" w:sz="12" w:space="0" w:color="000000"/>
            </w:tcBorders>
            <w:vAlign w:val="center"/>
          </w:tcPr>
          <w:p w14:paraId="6B6AD2B9" w14:textId="77777777" w:rsidR="00C1770C" w:rsidRDefault="0083375E">
            <w:pPr>
              <w:spacing w:after="0" w:line="240" w:lineRule="auto"/>
              <w:jc w:val="center"/>
              <w:rPr>
                <w:color w:val="000000"/>
                <w:sz w:val="18"/>
                <w:szCs w:val="18"/>
              </w:rPr>
            </w:pPr>
            <w:r>
              <w:rPr>
                <w:color w:val="000000"/>
                <w:sz w:val="18"/>
                <w:szCs w:val="18"/>
              </w:rPr>
              <w:t>5,000</w:t>
            </w:r>
          </w:p>
        </w:tc>
      </w:tr>
      <w:tr w:rsidR="00C1770C" w14:paraId="33ADF326" w14:textId="77777777">
        <w:trPr>
          <w:trHeight w:val="270"/>
        </w:trPr>
        <w:tc>
          <w:tcPr>
            <w:tcW w:w="990" w:type="dxa"/>
            <w:gridSpan w:val="2"/>
            <w:tcBorders>
              <w:top w:val="nil"/>
              <w:left w:val="single" w:sz="4" w:space="0" w:color="000000"/>
              <w:bottom w:val="nil"/>
              <w:right w:val="single" w:sz="12" w:space="0" w:color="000000"/>
            </w:tcBorders>
            <w:shd w:val="clear" w:color="auto" w:fill="000000"/>
            <w:vAlign w:val="center"/>
          </w:tcPr>
          <w:p w14:paraId="66B3DFFA" w14:textId="77777777" w:rsidR="00C1770C" w:rsidRDefault="0083375E">
            <w:pPr>
              <w:spacing w:after="0" w:line="240" w:lineRule="auto"/>
              <w:jc w:val="center"/>
              <w:rPr>
                <w:b/>
                <w:color w:val="FFFFFF"/>
                <w:sz w:val="18"/>
                <w:szCs w:val="18"/>
              </w:rPr>
            </w:pPr>
            <w:r>
              <w:rPr>
                <w:b/>
                <w:color w:val="FFFFFF"/>
                <w:sz w:val="18"/>
                <w:szCs w:val="18"/>
              </w:rPr>
              <w:t>KG1</w:t>
            </w:r>
          </w:p>
        </w:tc>
        <w:tc>
          <w:tcPr>
            <w:tcW w:w="1265" w:type="dxa"/>
            <w:tcBorders>
              <w:top w:val="nil"/>
              <w:left w:val="single" w:sz="12" w:space="0" w:color="000000"/>
              <w:bottom w:val="nil"/>
            </w:tcBorders>
            <w:vAlign w:val="center"/>
          </w:tcPr>
          <w:p w14:paraId="1DA4571C" w14:textId="77777777" w:rsidR="00C1770C" w:rsidRDefault="0083375E">
            <w:pPr>
              <w:spacing w:after="0" w:line="240" w:lineRule="auto"/>
              <w:jc w:val="center"/>
              <w:rPr>
                <w:color w:val="000000"/>
                <w:sz w:val="18"/>
                <w:szCs w:val="18"/>
              </w:rPr>
            </w:pPr>
            <w:r>
              <w:rPr>
                <w:color w:val="000000"/>
                <w:sz w:val="18"/>
                <w:szCs w:val="18"/>
              </w:rPr>
              <w:t>27,880</w:t>
            </w:r>
          </w:p>
        </w:tc>
        <w:tc>
          <w:tcPr>
            <w:tcW w:w="1170" w:type="dxa"/>
            <w:tcBorders>
              <w:top w:val="nil"/>
              <w:bottom w:val="nil"/>
            </w:tcBorders>
            <w:vAlign w:val="center"/>
          </w:tcPr>
          <w:p w14:paraId="44AE861E" w14:textId="77777777" w:rsidR="00C1770C" w:rsidRDefault="0083375E">
            <w:pPr>
              <w:spacing w:after="0" w:line="240" w:lineRule="auto"/>
              <w:jc w:val="center"/>
              <w:rPr>
                <w:color w:val="000000"/>
                <w:sz w:val="18"/>
                <w:szCs w:val="18"/>
              </w:rPr>
            </w:pPr>
            <w:r>
              <w:rPr>
                <w:color w:val="000000"/>
                <w:sz w:val="18"/>
                <w:szCs w:val="18"/>
              </w:rPr>
              <w:t>11,152</w:t>
            </w:r>
          </w:p>
        </w:tc>
        <w:tc>
          <w:tcPr>
            <w:tcW w:w="1350" w:type="dxa"/>
            <w:tcBorders>
              <w:top w:val="nil"/>
              <w:bottom w:val="nil"/>
            </w:tcBorders>
            <w:vAlign w:val="center"/>
          </w:tcPr>
          <w:p w14:paraId="765C0888" w14:textId="77777777" w:rsidR="00C1770C" w:rsidRDefault="0083375E">
            <w:pPr>
              <w:spacing w:after="0" w:line="240" w:lineRule="auto"/>
              <w:jc w:val="center"/>
              <w:rPr>
                <w:color w:val="000000"/>
                <w:sz w:val="18"/>
                <w:szCs w:val="18"/>
              </w:rPr>
            </w:pPr>
            <w:r>
              <w:rPr>
                <w:color w:val="000000"/>
                <w:sz w:val="18"/>
                <w:szCs w:val="18"/>
              </w:rPr>
              <w:t>8,364</w:t>
            </w:r>
          </w:p>
        </w:tc>
        <w:tc>
          <w:tcPr>
            <w:tcW w:w="900" w:type="dxa"/>
            <w:tcBorders>
              <w:top w:val="nil"/>
              <w:bottom w:val="nil"/>
            </w:tcBorders>
            <w:vAlign w:val="center"/>
          </w:tcPr>
          <w:p w14:paraId="43C04F3A" w14:textId="77777777" w:rsidR="00C1770C" w:rsidRDefault="0083375E">
            <w:pPr>
              <w:spacing w:after="0" w:line="240" w:lineRule="auto"/>
              <w:jc w:val="center"/>
              <w:rPr>
                <w:color w:val="000000"/>
                <w:sz w:val="18"/>
                <w:szCs w:val="18"/>
              </w:rPr>
            </w:pPr>
            <w:r>
              <w:rPr>
                <w:color w:val="000000"/>
                <w:sz w:val="18"/>
                <w:szCs w:val="18"/>
              </w:rPr>
              <w:t>8,364</w:t>
            </w:r>
          </w:p>
        </w:tc>
        <w:tc>
          <w:tcPr>
            <w:tcW w:w="1056" w:type="dxa"/>
            <w:gridSpan w:val="2"/>
            <w:tcBorders>
              <w:top w:val="nil"/>
              <w:bottom w:val="nil"/>
            </w:tcBorders>
            <w:vAlign w:val="center"/>
          </w:tcPr>
          <w:p w14:paraId="43AC4DCB" w14:textId="77777777" w:rsidR="00C1770C" w:rsidRDefault="0083375E">
            <w:pPr>
              <w:spacing w:after="0" w:line="240" w:lineRule="auto"/>
              <w:jc w:val="center"/>
              <w:rPr>
                <w:color w:val="000000"/>
                <w:sz w:val="18"/>
                <w:szCs w:val="18"/>
              </w:rPr>
            </w:pPr>
            <w:r>
              <w:rPr>
                <w:color w:val="000000"/>
                <w:sz w:val="18"/>
                <w:szCs w:val="18"/>
              </w:rPr>
              <w:t>1,817</w:t>
            </w:r>
          </w:p>
        </w:tc>
        <w:tc>
          <w:tcPr>
            <w:tcW w:w="1494" w:type="dxa"/>
            <w:gridSpan w:val="2"/>
            <w:tcBorders>
              <w:top w:val="nil"/>
              <w:bottom w:val="nil"/>
            </w:tcBorders>
            <w:vAlign w:val="center"/>
          </w:tcPr>
          <w:p w14:paraId="443149E6" w14:textId="77777777" w:rsidR="00C1770C" w:rsidRDefault="0083375E">
            <w:pPr>
              <w:spacing w:after="0" w:line="240" w:lineRule="auto"/>
              <w:jc w:val="center"/>
              <w:rPr>
                <w:b/>
                <w:color w:val="000000"/>
                <w:sz w:val="18"/>
                <w:szCs w:val="18"/>
              </w:rPr>
            </w:pPr>
            <w:r>
              <w:rPr>
                <w:b/>
                <w:color w:val="000000"/>
                <w:sz w:val="18"/>
                <w:szCs w:val="18"/>
              </w:rPr>
              <w:t>29,697</w:t>
            </w:r>
          </w:p>
        </w:tc>
        <w:tc>
          <w:tcPr>
            <w:tcW w:w="1646" w:type="dxa"/>
            <w:gridSpan w:val="2"/>
            <w:tcBorders>
              <w:top w:val="nil"/>
              <w:bottom w:val="nil"/>
            </w:tcBorders>
            <w:vAlign w:val="center"/>
          </w:tcPr>
          <w:p w14:paraId="31ECDEA3" w14:textId="77777777" w:rsidR="00C1770C" w:rsidRDefault="0083375E">
            <w:pPr>
              <w:spacing w:after="0" w:line="240" w:lineRule="auto"/>
              <w:jc w:val="center"/>
              <w:rPr>
                <w:color w:val="000000"/>
                <w:sz w:val="18"/>
                <w:szCs w:val="18"/>
              </w:rPr>
            </w:pPr>
            <w:r>
              <w:rPr>
                <w:color w:val="000000"/>
                <w:sz w:val="18"/>
                <w:szCs w:val="18"/>
              </w:rPr>
              <w:t>529</w:t>
            </w:r>
          </w:p>
        </w:tc>
        <w:tc>
          <w:tcPr>
            <w:tcW w:w="1180" w:type="dxa"/>
            <w:tcBorders>
              <w:top w:val="nil"/>
              <w:bottom w:val="nil"/>
              <w:right w:val="single" w:sz="12" w:space="0" w:color="000000"/>
            </w:tcBorders>
            <w:vAlign w:val="center"/>
          </w:tcPr>
          <w:p w14:paraId="6725E423" w14:textId="77777777" w:rsidR="00C1770C" w:rsidRDefault="0083375E">
            <w:pPr>
              <w:spacing w:after="0" w:line="240" w:lineRule="auto"/>
              <w:jc w:val="center"/>
              <w:rPr>
                <w:color w:val="000000"/>
                <w:sz w:val="18"/>
                <w:szCs w:val="18"/>
              </w:rPr>
            </w:pPr>
            <w:r>
              <w:rPr>
                <w:color w:val="000000"/>
                <w:sz w:val="18"/>
                <w:szCs w:val="18"/>
              </w:rPr>
              <w:t>5,000</w:t>
            </w:r>
          </w:p>
        </w:tc>
      </w:tr>
      <w:tr w:rsidR="00C1770C" w14:paraId="5EE0F686" w14:textId="77777777">
        <w:trPr>
          <w:trHeight w:val="270"/>
        </w:trPr>
        <w:tc>
          <w:tcPr>
            <w:tcW w:w="990" w:type="dxa"/>
            <w:gridSpan w:val="2"/>
            <w:tcBorders>
              <w:top w:val="nil"/>
              <w:left w:val="single" w:sz="4" w:space="0" w:color="000000"/>
              <w:bottom w:val="nil"/>
              <w:right w:val="single" w:sz="12" w:space="0" w:color="000000"/>
            </w:tcBorders>
            <w:shd w:val="clear" w:color="auto" w:fill="000000"/>
            <w:vAlign w:val="center"/>
          </w:tcPr>
          <w:p w14:paraId="3355C9E1" w14:textId="77777777" w:rsidR="00C1770C" w:rsidRDefault="0083375E">
            <w:pPr>
              <w:spacing w:after="0" w:line="240" w:lineRule="auto"/>
              <w:jc w:val="center"/>
              <w:rPr>
                <w:b/>
                <w:color w:val="FFFFFF"/>
                <w:sz w:val="18"/>
                <w:szCs w:val="18"/>
              </w:rPr>
            </w:pPr>
            <w:r>
              <w:rPr>
                <w:b/>
                <w:color w:val="FFFFFF"/>
                <w:sz w:val="18"/>
                <w:szCs w:val="18"/>
              </w:rPr>
              <w:t>KG2</w:t>
            </w:r>
          </w:p>
        </w:tc>
        <w:tc>
          <w:tcPr>
            <w:tcW w:w="1265" w:type="dxa"/>
            <w:tcBorders>
              <w:top w:val="nil"/>
              <w:left w:val="single" w:sz="12" w:space="0" w:color="000000"/>
              <w:bottom w:val="nil"/>
            </w:tcBorders>
            <w:vAlign w:val="center"/>
          </w:tcPr>
          <w:p w14:paraId="7D2E84BE" w14:textId="77777777" w:rsidR="00C1770C" w:rsidRDefault="0083375E">
            <w:pPr>
              <w:spacing w:after="0" w:line="240" w:lineRule="auto"/>
              <w:jc w:val="center"/>
              <w:rPr>
                <w:color w:val="000000"/>
                <w:sz w:val="18"/>
                <w:szCs w:val="18"/>
              </w:rPr>
            </w:pPr>
            <w:r>
              <w:rPr>
                <w:color w:val="000000"/>
                <w:sz w:val="18"/>
                <w:szCs w:val="18"/>
              </w:rPr>
              <w:t>27,880</w:t>
            </w:r>
          </w:p>
        </w:tc>
        <w:tc>
          <w:tcPr>
            <w:tcW w:w="1170" w:type="dxa"/>
            <w:tcBorders>
              <w:top w:val="nil"/>
              <w:bottom w:val="nil"/>
            </w:tcBorders>
            <w:vAlign w:val="center"/>
          </w:tcPr>
          <w:p w14:paraId="7CA75C37" w14:textId="77777777" w:rsidR="00C1770C" w:rsidRDefault="0083375E">
            <w:pPr>
              <w:spacing w:after="0" w:line="240" w:lineRule="auto"/>
              <w:jc w:val="center"/>
              <w:rPr>
                <w:color w:val="000000"/>
                <w:sz w:val="18"/>
                <w:szCs w:val="18"/>
              </w:rPr>
            </w:pPr>
            <w:r>
              <w:rPr>
                <w:color w:val="000000"/>
                <w:sz w:val="18"/>
                <w:szCs w:val="18"/>
              </w:rPr>
              <w:t>11,152</w:t>
            </w:r>
          </w:p>
        </w:tc>
        <w:tc>
          <w:tcPr>
            <w:tcW w:w="1350" w:type="dxa"/>
            <w:tcBorders>
              <w:top w:val="nil"/>
              <w:bottom w:val="nil"/>
            </w:tcBorders>
            <w:vAlign w:val="center"/>
          </w:tcPr>
          <w:p w14:paraId="3B89991A" w14:textId="77777777" w:rsidR="00C1770C" w:rsidRDefault="0083375E">
            <w:pPr>
              <w:spacing w:after="0" w:line="240" w:lineRule="auto"/>
              <w:jc w:val="center"/>
              <w:rPr>
                <w:color w:val="000000"/>
                <w:sz w:val="18"/>
                <w:szCs w:val="18"/>
              </w:rPr>
            </w:pPr>
            <w:r>
              <w:rPr>
                <w:color w:val="000000"/>
                <w:sz w:val="18"/>
                <w:szCs w:val="18"/>
              </w:rPr>
              <w:t>8,364</w:t>
            </w:r>
          </w:p>
        </w:tc>
        <w:tc>
          <w:tcPr>
            <w:tcW w:w="900" w:type="dxa"/>
            <w:tcBorders>
              <w:top w:val="nil"/>
              <w:bottom w:val="nil"/>
            </w:tcBorders>
            <w:vAlign w:val="center"/>
          </w:tcPr>
          <w:p w14:paraId="28C33C4F" w14:textId="77777777" w:rsidR="00C1770C" w:rsidRDefault="0083375E">
            <w:pPr>
              <w:spacing w:after="0" w:line="240" w:lineRule="auto"/>
              <w:jc w:val="center"/>
              <w:rPr>
                <w:color w:val="000000"/>
                <w:sz w:val="18"/>
                <w:szCs w:val="18"/>
              </w:rPr>
            </w:pPr>
            <w:r>
              <w:rPr>
                <w:color w:val="000000"/>
                <w:sz w:val="18"/>
                <w:szCs w:val="18"/>
              </w:rPr>
              <w:t>8,364</w:t>
            </w:r>
          </w:p>
        </w:tc>
        <w:tc>
          <w:tcPr>
            <w:tcW w:w="1056" w:type="dxa"/>
            <w:gridSpan w:val="2"/>
            <w:tcBorders>
              <w:top w:val="nil"/>
              <w:bottom w:val="nil"/>
            </w:tcBorders>
            <w:vAlign w:val="center"/>
          </w:tcPr>
          <w:p w14:paraId="64ED6F93" w14:textId="77777777" w:rsidR="00C1770C" w:rsidRDefault="0083375E">
            <w:pPr>
              <w:spacing w:after="0" w:line="240" w:lineRule="auto"/>
              <w:jc w:val="center"/>
              <w:rPr>
                <w:color w:val="000000"/>
                <w:sz w:val="18"/>
                <w:szCs w:val="18"/>
              </w:rPr>
            </w:pPr>
            <w:r>
              <w:rPr>
                <w:color w:val="000000"/>
                <w:sz w:val="18"/>
                <w:szCs w:val="18"/>
              </w:rPr>
              <w:t>1,910</w:t>
            </w:r>
          </w:p>
        </w:tc>
        <w:tc>
          <w:tcPr>
            <w:tcW w:w="1494" w:type="dxa"/>
            <w:gridSpan w:val="2"/>
            <w:tcBorders>
              <w:top w:val="nil"/>
              <w:bottom w:val="nil"/>
            </w:tcBorders>
            <w:vAlign w:val="center"/>
          </w:tcPr>
          <w:p w14:paraId="03DE422F" w14:textId="77777777" w:rsidR="00C1770C" w:rsidRDefault="0083375E">
            <w:pPr>
              <w:spacing w:after="0" w:line="240" w:lineRule="auto"/>
              <w:jc w:val="center"/>
              <w:rPr>
                <w:b/>
                <w:color w:val="000000"/>
                <w:sz w:val="18"/>
                <w:szCs w:val="18"/>
              </w:rPr>
            </w:pPr>
            <w:r>
              <w:rPr>
                <w:b/>
                <w:color w:val="000000"/>
                <w:sz w:val="18"/>
                <w:szCs w:val="18"/>
              </w:rPr>
              <w:t>29,790</w:t>
            </w:r>
          </w:p>
        </w:tc>
        <w:tc>
          <w:tcPr>
            <w:tcW w:w="1646" w:type="dxa"/>
            <w:gridSpan w:val="2"/>
            <w:tcBorders>
              <w:top w:val="nil"/>
              <w:bottom w:val="nil"/>
            </w:tcBorders>
            <w:vAlign w:val="center"/>
          </w:tcPr>
          <w:p w14:paraId="009DA825" w14:textId="77777777" w:rsidR="00C1770C" w:rsidRDefault="0083375E">
            <w:pPr>
              <w:spacing w:after="0" w:line="240" w:lineRule="auto"/>
              <w:jc w:val="center"/>
              <w:rPr>
                <w:color w:val="000000"/>
                <w:sz w:val="18"/>
                <w:szCs w:val="18"/>
              </w:rPr>
            </w:pPr>
            <w:r>
              <w:rPr>
                <w:color w:val="000000"/>
                <w:sz w:val="18"/>
                <w:szCs w:val="18"/>
              </w:rPr>
              <w:t>529</w:t>
            </w:r>
          </w:p>
        </w:tc>
        <w:tc>
          <w:tcPr>
            <w:tcW w:w="1180" w:type="dxa"/>
            <w:tcBorders>
              <w:top w:val="nil"/>
              <w:bottom w:val="nil"/>
              <w:right w:val="single" w:sz="12" w:space="0" w:color="000000"/>
            </w:tcBorders>
            <w:vAlign w:val="center"/>
          </w:tcPr>
          <w:p w14:paraId="3B484738" w14:textId="77777777" w:rsidR="00C1770C" w:rsidRDefault="0083375E">
            <w:pPr>
              <w:spacing w:after="0" w:line="240" w:lineRule="auto"/>
              <w:jc w:val="center"/>
              <w:rPr>
                <w:color w:val="000000"/>
                <w:sz w:val="18"/>
                <w:szCs w:val="18"/>
              </w:rPr>
            </w:pPr>
            <w:r>
              <w:rPr>
                <w:color w:val="000000"/>
                <w:sz w:val="18"/>
                <w:szCs w:val="18"/>
              </w:rPr>
              <w:t>5,000</w:t>
            </w:r>
          </w:p>
        </w:tc>
      </w:tr>
      <w:tr w:rsidR="00C1770C" w14:paraId="4DADE57A" w14:textId="77777777">
        <w:trPr>
          <w:trHeight w:val="270"/>
        </w:trPr>
        <w:tc>
          <w:tcPr>
            <w:tcW w:w="990" w:type="dxa"/>
            <w:gridSpan w:val="2"/>
            <w:tcBorders>
              <w:top w:val="nil"/>
              <w:left w:val="single" w:sz="4" w:space="0" w:color="000000"/>
              <w:bottom w:val="nil"/>
              <w:right w:val="single" w:sz="12" w:space="0" w:color="000000"/>
            </w:tcBorders>
            <w:shd w:val="clear" w:color="auto" w:fill="000000"/>
            <w:vAlign w:val="center"/>
          </w:tcPr>
          <w:p w14:paraId="775E6D69" w14:textId="77777777" w:rsidR="00C1770C" w:rsidRDefault="0083375E">
            <w:pPr>
              <w:spacing w:after="0" w:line="240" w:lineRule="auto"/>
              <w:jc w:val="center"/>
              <w:rPr>
                <w:b/>
                <w:color w:val="FFFFFF"/>
                <w:sz w:val="18"/>
                <w:szCs w:val="18"/>
              </w:rPr>
            </w:pPr>
            <w:r>
              <w:rPr>
                <w:b/>
                <w:color w:val="FFFFFF"/>
                <w:sz w:val="18"/>
                <w:szCs w:val="18"/>
              </w:rPr>
              <w:t>G1</w:t>
            </w:r>
          </w:p>
        </w:tc>
        <w:tc>
          <w:tcPr>
            <w:tcW w:w="1265" w:type="dxa"/>
            <w:tcBorders>
              <w:top w:val="nil"/>
              <w:left w:val="single" w:sz="12" w:space="0" w:color="000000"/>
              <w:bottom w:val="nil"/>
            </w:tcBorders>
            <w:vAlign w:val="center"/>
          </w:tcPr>
          <w:p w14:paraId="7C984336" w14:textId="77777777" w:rsidR="00C1770C" w:rsidRDefault="0083375E">
            <w:pPr>
              <w:spacing w:after="0" w:line="240" w:lineRule="auto"/>
              <w:jc w:val="center"/>
              <w:rPr>
                <w:color w:val="000000"/>
                <w:sz w:val="18"/>
                <w:szCs w:val="18"/>
              </w:rPr>
            </w:pPr>
            <w:r>
              <w:rPr>
                <w:color w:val="000000"/>
                <w:sz w:val="18"/>
                <w:szCs w:val="18"/>
              </w:rPr>
              <w:t>32,530</w:t>
            </w:r>
          </w:p>
        </w:tc>
        <w:tc>
          <w:tcPr>
            <w:tcW w:w="1170" w:type="dxa"/>
            <w:tcBorders>
              <w:top w:val="nil"/>
              <w:bottom w:val="nil"/>
            </w:tcBorders>
            <w:vAlign w:val="center"/>
          </w:tcPr>
          <w:p w14:paraId="7857685F" w14:textId="77777777" w:rsidR="00C1770C" w:rsidRDefault="0083375E">
            <w:pPr>
              <w:spacing w:after="0" w:line="240" w:lineRule="auto"/>
              <w:jc w:val="center"/>
              <w:rPr>
                <w:color w:val="000000"/>
                <w:sz w:val="18"/>
                <w:szCs w:val="18"/>
              </w:rPr>
            </w:pPr>
            <w:r>
              <w:rPr>
                <w:color w:val="000000"/>
                <w:sz w:val="18"/>
                <w:szCs w:val="18"/>
              </w:rPr>
              <w:t>13,012</w:t>
            </w:r>
          </w:p>
        </w:tc>
        <w:tc>
          <w:tcPr>
            <w:tcW w:w="1350" w:type="dxa"/>
            <w:tcBorders>
              <w:top w:val="nil"/>
              <w:bottom w:val="nil"/>
            </w:tcBorders>
            <w:vAlign w:val="center"/>
          </w:tcPr>
          <w:p w14:paraId="4C4C0B28" w14:textId="77777777" w:rsidR="00C1770C" w:rsidRDefault="0083375E">
            <w:pPr>
              <w:spacing w:after="0" w:line="240" w:lineRule="auto"/>
              <w:jc w:val="center"/>
              <w:rPr>
                <w:color w:val="000000"/>
                <w:sz w:val="18"/>
                <w:szCs w:val="18"/>
              </w:rPr>
            </w:pPr>
            <w:r>
              <w:rPr>
                <w:color w:val="000000"/>
                <w:sz w:val="18"/>
                <w:szCs w:val="18"/>
              </w:rPr>
              <w:t>9,759</w:t>
            </w:r>
          </w:p>
        </w:tc>
        <w:tc>
          <w:tcPr>
            <w:tcW w:w="900" w:type="dxa"/>
            <w:tcBorders>
              <w:top w:val="nil"/>
              <w:bottom w:val="nil"/>
            </w:tcBorders>
            <w:vAlign w:val="center"/>
          </w:tcPr>
          <w:p w14:paraId="1C54E71C" w14:textId="77777777" w:rsidR="00C1770C" w:rsidRDefault="0083375E">
            <w:pPr>
              <w:spacing w:after="0" w:line="240" w:lineRule="auto"/>
              <w:jc w:val="center"/>
              <w:rPr>
                <w:color w:val="000000"/>
                <w:sz w:val="18"/>
                <w:szCs w:val="18"/>
              </w:rPr>
            </w:pPr>
            <w:r>
              <w:rPr>
                <w:color w:val="000000"/>
                <w:sz w:val="18"/>
                <w:szCs w:val="18"/>
              </w:rPr>
              <w:t>9,759</w:t>
            </w:r>
          </w:p>
        </w:tc>
        <w:tc>
          <w:tcPr>
            <w:tcW w:w="1056" w:type="dxa"/>
            <w:gridSpan w:val="2"/>
            <w:tcBorders>
              <w:top w:val="nil"/>
              <w:bottom w:val="nil"/>
            </w:tcBorders>
            <w:vAlign w:val="center"/>
          </w:tcPr>
          <w:p w14:paraId="0032CE08" w14:textId="77777777" w:rsidR="00C1770C" w:rsidRDefault="0083375E">
            <w:pPr>
              <w:spacing w:after="0" w:line="240" w:lineRule="auto"/>
              <w:jc w:val="center"/>
              <w:rPr>
                <w:color w:val="000000"/>
                <w:sz w:val="18"/>
                <w:szCs w:val="18"/>
              </w:rPr>
            </w:pPr>
            <w:r>
              <w:rPr>
                <w:color w:val="000000"/>
                <w:sz w:val="18"/>
                <w:szCs w:val="18"/>
              </w:rPr>
              <w:t>2,506</w:t>
            </w:r>
          </w:p>
        </w:tc>
        <w:tc>
          <w:tcPr>
            <w:tcW w:w="1494" w:type="dxa"/>
            <w:gridSpan w:val="2"/>
            <w:tcBorders>
              <w:top w:val="nil"/>
              <w:bottom w:val="nil"/>
            </w:tcBorders>
            <w:vAlign w:val="center"/>
          </w:tcPr>
          <w:p w14:paraId="3816A681" w14:textId="77777777" w:rsidR="00C1770C" w:rsidRDefault="0083375E">
            <w:pPr>
              <w:spacing w:after="0" w:line="240" w:lineRule="auto"/>
              <w:jc w:val="center"/>
              <w:rPr>
                <w:b/>
                <w:color w:val="000000"/>
                <w:sz w:val="18"/>
                <w:szCs w:val="18"/>
              </w:rPr>
            </w:pPr>
            <w:r>
              <w:rPr>
                <w:b/>
                <w:color w:val="000000"/>
                <w:sz w:val="18"/>
                <w:szCs w:val="18"/>
              </w:rPr>
              <w:t>35,036</w:t>
            </w:r>
          </w:p>
        </w:tc>
        <w:tc>
          <w:tcPr>
            <w:tcW w:w="1646" w:type="dxa"/>
            <w:gridSpan w:val="2"/>
            <w:tcBorders>
              <w:top w:val="nil"/>
              <w:bottom w:val="nil"/>
            </w:tcBorders>
            <w:vAlign w:val="center"/>
          </w:tcPr>
          <w:p w14:paraId="57FE7309" w14:textId="77777777" w:rsidR="00C1770C" w:rsidRDefault="0083375E">
            <w:pPr>
              <w:spacing w:after="0" w:line="240" w:lineRule="auto"/>
              <w:jc w:val="center"/>
              <w:rPr>
                <w:color w:val="000000"/>
                <w:sz w:val="18"/>
                <w:szCs w:val="18"/>
              </w:rPr>
            </w:pPr>
            <w:r>
              <w:rPr>
                <w:color w:val="000000"/>
                <w:sz w:val="18"/>
                <w:szCs w:val="18"/>
              </w:rPr>
              <w:t>556</w:t>
            </w:r>
          </w:p>
        </w:tc>
        <w:tc>
          <w:tcPr>
            <w:tcW w:w="1180" w:type="dxa"/>
            <w:tcBorders>
              <w:top w:val="nil"/>
              <w:bottom w:val="nil"/>
              <w:right w:val="single" w:sz="12" w:space="0" w:color="000000"/>
            </w:tcBorders>
            <w:vAlign w:val="center"/>
          </w:tcPr>
          <w:p w14:paraId="57901621" w14:textId="77777777" w:rsidR="00C1770C" w:rsidRDefault="0083375E">
            <w:pPr>
              <w:spacing w:after="0" w:line="240" w:lineRule="auto"/>
              <w:jc w:val="center"/>
              <w:rPr>
                <w:color w:val="000000"/>
                <w:sz w:val="18"/>
                <w:szCs w:val="18"/>
              </w:rPr>
            </w:pPr>
            <w:r>
              <w:rPr>
                <w:color w:val="000000"/>
                <w:sz w:val="18"/>
                <w:szCs w:val="18"/>
              </w:rPr>
              <w:t>5,000</w:t>
            </w:r>
          </w:p>
        </w:tc>
      </w:tr>
      <w:tr w:rsidR="00C1770C" w14:paraId="12629A0F" w14:textId="77777777">
        <w:trPr>
          <w:trHeight w:val="270"/>
        </w:trPr>
        <w:tc>
          <w:tcPr>
            <w:tcW w:w="990" w:type="dxa"/>
            <w:gridSpan w:val="2"/>
            <w:tcBorders>
              <w:top w:val="nil"/>
              <w:left w:val="single" w:sz="4" w:space="0" w:color="000000"/>
              <w:bottom w:val="nil"/>
              <w:right w:val="single" w:sz="12" w:space="0" w:color="000000"/>
            </w:tcBorders>
            <w:shd w:val="clear" w:color="auto" w:fill="000000"/>
            <w:vAlign w:val="center"/>
          </w:tcPr>
          <w:p w14:paraId="23494BF8" w14:textId="77777777" w:rsidR="00C1770C" w:rsidRDefault="0083375E">
            <w:pPr>
              <w:spacing w:after="0" w:line="240" w:lineRule="auto"/>
              <w:jc w:val="center"/>
              <w:rPr>
                <w:b/>
                <w:color w:val="FFFFFF"/>
                <w:sz w:val="18"/>
                <w:szCs w:val="18"/>
              </w:rPr>
            </w:pPr>
            <w:r>
              <w:rPr>
                <w:b/>
                <w:color w:val="FFFFFF"/>
                <w:sz w:val="18"/>
                <w:szCs w:val="18"/>
              </w:rPr>
              <w:t>G2</w:t>
            </w:r>
          </w:p>
        </w:tc>
        <w:tc>
          <w:tcPr>
            <w:tcW w:w="1265" w:type="dxa"/>
            <w:tcBorders>
              <w:top w:val="nil"/>
              <w:left w:val="single" w:sz="12" w:space="0" w:color="000000"/>
              <w:bottom w:val="nil"/>
            </w:tcBorders>
            <w:vAlign w:val="center"/>
          </w:tcPr>
          <w:p w14:paraId="4DF429FB" w14:textId="77777777" w:rsidR="00C1770C" w:rsidRDefault="0083375E">
            <w:pPr>
              <w:spacing w:after="0" w:line="240" w:lineRule="auto"/>
              <w:jc w:val="center"/>
              <w:rPr>
                <w:color w:val="000000"/>
                <w:sz w:val="18"/>
                <w:szCs w:val="18"/>
              </w:rPr>
            </w:pPr>
            <w:r>
              <w:rPr>
                <w:color w:val="000000"/>
                <w:sz w:val="18"/>
                <w:szCs w:val="18"/>
              </w:rPr>
              <w:t>33,660</w:t>
            </w:r>
          </w:p>
        </w:tc>
        <w:tc>
          <w:tcPr>
            <w:tcW w:w="1170" w:type="dxa"/>
            <w:tcBorders>
              <w:top w:val="nil"/>
              <w:bottom w:val="nil"/>
            </w:tcBorders>
            <w:vAlign w:val="center"/>
          </w:tcPr>
          <w:p w14:paraId="2AFB6790" w14:textId="77777777" w:rsidR="00C1770C" w:rsidRDefault="0083375E">
            <w:pPr>
              <w:spacing w:after="0" w:line="240" w:lineRule="auto"/>
              <w:jc w:val="center"/>
              <w:rPr>
                <w:color w:val="000000"/>
                <w:sz w:val="18"/>
                <w:szCs w:val="18"/>
              </w:rPr>
            </w:pPr>
            <w:r>
              <w:rPr>
                <w:color w:val="000000"/>
                <w:sz w:val="18"/>
                <w:szCs w:val="18"/>
              </w:rPr>
              <w:t>13,464</w:t>
            </w:r>
          </w:p>
        </w:tc>
        <w:tc>
          <w:tcPr>
            <w:tcW w:w="1350" w:type="dxa"/>
            <w:tcBorders>
              <w:top w:val="nil"/>
              <w:bottom w:val="nil"/>
            </w:tcBorders>
            <w:vAlign w:val="center"/>
          </w:tcPr>
          <w:p w14:paraId="09C0CFF0" w14:textId="77777777" w:rsidR="00C1770C" w:rsidRDefault="0083375E">
            <w:pPr>
              <w:spacing w:after="0" w:line="240" w:lineRule="auto"/>
              <w:jc w:val="center"/>
              <w:rPr>
                <w:color w:val="000000"/>
                <w:sz w:val="18"/>
                <w:szCs w:val="18"/>
              </w:rPr>
            </w:pPr>
            <w:r>
              <w:rPr>
                <w:color w:val="000000"/>
                <w:sz w:val="18"/>
                <w:szCs w:val="18"/>
              </w:rPr>
              <w:t>10,098</w:t>
            </w:r>
          </w:p>
        </w:tc>
        <w:tc>
          <w:tcPr>
            <w:tcW w:w="900" w:type="dxa"/>
            <w:tcBorders>
              <w:top w:val="nil"/>
              <w:bottom w:val="nil"/>
            </w:tcBorders>
            <w:vAlign w:val="center"/>
          </w:tcPr>
          <w:p w14:paraId="44F5EEBF" w14:textId="77777777" w:rsidR="00C1770C" w:rsidRDefault="0083375E">
            <w:pPr>
              <w:spacing w:after="0" w:line="240" w:lineRule="auto"/>
              <w:jc w:val="center"/>
              <w:rPr>
                <w:color w:val="000000"/>
                <w:sz w:val="18"/>
                <w:szCs w:val="18"/>
              </w:rPr>
            </w:pPr>
            <w:r>
              <w:rPr>
                <w:color w:val="000000"/>
                <w:sz w:val="18"/>
                <w:szCs w:val="18"/>
              </w:rPr>
              <w:t>10,098</w:t>
            </w:r>
          </w:p>
        </w:tc>
        <w:tc>
          <w:tcPr>
            <w:tcW w:w="1056" w:type="dxa"/>
            <w:gridSpan w:val="2"/>
            <w:tcBorders>
              <w:top w:val="nil"/>
              <w:bottom w:val="nil"/>
            </w:tcBorders>
            <w:vAlign w:val="center"/>
          </w:tcPr>
          <w:p w14:paraId="29D4F6F2" w14:textId="77777777" w:rsidR="00C1770C" w:rsidRDefault="0083375E">
            <w:pPr>
              <w:spacing w:after="0" w:line="240" w:lineRule="auto"/>
              <w:jc w:val="center"/>
              <w:rPr>
                <w:color w:val="000000"/>
                <w:sz w:val="18"/>
                <w:szCs w:val="18"/>
              </w:rPr>
            </w:pPr>
            <w:r>
              <w:rPr>
                <w:color w:val="000000"/>
                <w:sz w:val="18"/>
                <w:szCs w:val="18"/>
              </w:rPr>
              <w:t>2,525</w:t>
            </w:r>
          </w:p>
        </w:tc>
        <w:tc>
          <w:tcPr>
            <w:tcW w:w="1494" w:type="dxa"/>
            <w:gridSpan w:val="2"/>
            <w:tcBorders>
              <w:top w:val="nil"/>
              <w:bottom w:val="nil"/>
            </w:tcBorders>
            <w:vAlign w:val="center"/>
          </w:tcPr>
          <w:p w14:paraId="6A12686B" w14:textId="77777777" w:rsidR="00C1770C" w:rsidRDefault="0083375E">
            <w:pPr>
              <w:spacing w:after="0" w:line="240" w:lineRule="auto"/>
              <w:jc w:val="center"/>
              <w:rPr>
                <w:b/>
                <w:color w:val="000000"/>
                <w:sz w:val="18"/>
                <w:szCs w:val="18"/>
              </w:rPr>
            </w:pPr>
            <w:r>
              <w:rPr>
                <w:b/>
                <w:color w:val="000000"/>
                <w:sz w:val="18"/>
                <w:szCs w:val="18"/>
              </w:rPr>
              <w:t>36,185</w:t>
            </w:r>
          </w:p>
        </w:tc>
        <w:tc>
          <w:tcPr>
            <w:tcW w:w="1646" w:type="dxa"/>
            <w:gridSpan w:val="2"/>
            <w:tcBorders>
              <w:top w:val="nil"/>
              <w:bottom w:val="nil"/>
            </w:tcBorders>
            <w:vAlign w:val="center"/>
          </w:tcPr>
          <w:p w14:paraId="5F3CCE26" w14:textId="77777777" w:rsidR="00C1770C" w:rsidRDefault="0083375E">
            <w:pPr>
              <w:spacing w:after="0" w:line="240" w:lineRule="auto"/>
              <w:jc w:val="center"/>
              <w:rPr>
                <w:color w:val="000000"/>
                <w:sz w:val="18"/>
                <w:szCs w:val="18"/>
              </w:rPr>
            </w:pPr>
            <w:r>
              <w:rPr>
                <w:color w:val="000000"/>
                <w:sz w:val="18"/>
                <w:szCs w:val="18"/>
              </w:rPr>
              <w:t>556</w:t>
            </w:r>
          </w:p>
        </w:tc>
        <w:tc>
          <w:tcPr>
            <w:tcW w:w="1180" w:type="dxa"/>
            <w:tcBorders>
              <w:top w:val="nil"/>
              <w:bottom w:val="nil"/>
              <w:right w:val="single" w:sz="12" w:space="0" w:color="000000"/>
            </w:tcBorders>
            <w:vAlign w:val="center"/>
          </w:tcPr>
          <w:p w14:paraId="3ABD7C9E" w14:textId="77777777" w:rsidR="00C1770C" w:rsidRDefault="0083375E">
            <w:pPr>
              <w:spacing w:after="0" w:line="240" w:lineRule="auto"/>
              <w:jc w:val="center"/>
              <w:rPr>
                <w:color w:val="000000"/>
                <w:sz w:val="18"/>
                <w:szCs w:val="18"/>
              </w:rPr>
            </w:pPr>
            <w:r>
              <w:rPr>
                <w:color w:val="000000"/>
                <w:sz w:val="18"/>
                <w:szCs w:val="18"/>
              </w:rPr>
              <w:t>5,000</w:t>
            </w:r>
          </w:p>
        </w:tc>
      </w:tr>
      <w:tr w:rsidR="00C1770C" w14:paraId="6F4D396A" w14:textId="77777777">
        <w:trPr>
          <w:trHeight w:val="270"/>
        </w:trPr>
        <w:tc>
          <w:tcPr>
            <w:tcW w:w="990" w:type="dxa"/>
            <w:gridSpan w:val="2"/>
            <w:tcBorders>
              <w:top w:val="nil"/>
              <w:left w:val="single" w:sz="4" w:space="0" w:color="000000"/>
              <w:bottom w:val="nil"/>
              <w:right w:val="single" w:sz="12" w:space="0" w:color="000000"/>
            </w:tcBorders>
            <w:shd w:val="clear" w:color="auto" w:fill="000000"/>
            <w:vAlign w:val="center"/>
          </w:tcPr>
          <w:p w14:paraId="6BBCF110" w14:textId="77777777" w:rsidR="00C1770C" w:rsidRDefault="0083375E">
            <w:pPr>
              <w:spacing w:after="0" w:line="240" w:lineRule="auto"/>
              <w:jc w:val="center"/>
              <w:rPr>
                <w:b/>
                <w:color w:val="FFFFFF"/>
                <w:sz w:val="18"/>
                <w:szCs w:val="18"/>
              </w:rPr>
            </w:pPr>
            <w:r>
              <w:rPr>
                <w:b/>
                <w:color w:val="FFFFFF"/>
                <w:sz w:val="18"/>
                <w:szCs w:val="18"/>
              </w:rPr>
              <w:t>G3</w:t>
            </w:r>
          </w:p>
        </w:tc>
        <w:tc>
          <w:tcPr>
            <w:tcW w:w="1265" w:type="dxa"/>
            <w:tcBorders>
              <w:top w:val="nil"/>
              <w:left w:val="single" w:sz="12" w:space="0" w:color="000000"/>
              <w:bottom w:val="nil"/>
            </w:tcBorders>
            <w:vAlign w:val="center"/>
          </w:tcPr>
          <w:p w14:paraId="4A78D4D2" w14:textId="77777777" w:rsidR="00C1770C" w:rsidRDefault="0083375E">
            <w:pPr>
              <w:spacing w:after="0" w:line="240" w:lineRule="auto"/>
              <w:jc w:val="center"/>
              <w:rPr>
                <w:color w:val="000000"/>
                <w:sz w:val="18"/>
                <w:szCs w:val="18"/>
              </w:rPr>
            </w:pPr>
            <w:r>
              <w:rPr>
                <w:color w:val="000000"/>
                <w:sz w:val="18"/>
                <w:szCs w:val="18"/>
              </w:rPr>
              <w:t>34,790</w:t>
            </w:r>
          </w:p>
        </w:tc>
        <w:tc>
          <w:tcPr>
            <w:tcW w:w="1170" w:type="dxa"/>
            <w:tcBorders>
              <w:top w:val="nil"/>
              <w:bottom w:val="nil"/>
            </w:tcBorders>
            <w:vAlign w:val="center"/>
          </w:tcPr>
          <w:p w14:paraId="1889463F" w14:textId="77777777" w:rsidR="00C1770C" w:rsidRDefault="0083375E">
            <w:pPr>
              <w:spacing w:after="0" w:line="240" w:lineRule="auto"/>
              <w:jc w:val="center"/>
              <w:rPr>
                <w:color w:val="000000"/>
                <w:sz w:val="18"/>
                <w:szCs w:val="18"/>
              </w:rPr>
            </w:pPr>
            <w:r>
              <w:rPr>
                <w:color w:val="000000"/>
                <w:sz w:val="18"/>
                <w:szCs w:val="18"/>
              </w:rPr>
              <w:t>13,916</w:t>
            </w:r>
          </w:p>
        </w:tc>
        <w:tc>
          <w:tcPr>
            <w:tcW w:w="1350" w:type="dxa"/>
            <w:tcBorders>
              <w:top w:val="nil"/>
              <w:bottom w:val="nil"/>
            </w:tcBorders>
            <w:vAlign w:val="center"/>
          </w:tcPr>
          <w:p w14:paraId="65589D13" w14:textId="77777777" w:rsidR="00C1770C" w:rsidRDefault="0083375E">
            <w:pPr>
              <w:spacing w:after="0" w:line="240" w:lineRule="auto"/>
              <w:jc w:val="center"/>
              <w:rPr>
                <w:color w:val="000000"/>
                <w:sz w:val="18"/>
                <w:szCs w:val="18"/>
              </w:rPr>
            </w:pPr>
            <w:r>
              <w:rPr>
                <w:color w:val="000000"/>
                <w:sz w:val="18"/>
                <w:szCs w:val="18"/>
              </w:rPr>
              <w:t>10,437</w:t>
            </w:r>
          </w:p>
        </w:tc>
        <w:tc>
          <w:tcPr>
            <w:tcW w:w="900" w:type="dxa"/>
            <w:tcBorders>
              <w:top w:val="nil"/>
              <w:bottom w:val="nil"/>
            </w:tcBorders>
            <w:vAlign w:val="center"/>
          </w:tcPr>
          <w:p w14:paraId="138ED8F7" w14:textId="77777777" w:rsidR="00C1770C" w:rsidRDefault="0083375E">
            <w:pPr>
              <w:spacing w:after="0" w:line="240" w:lineRule="auto"/>
              <w:jc w:val="center"/>
              <w:rPr>
                <w:color w:val="000000"/>
                <w:sz w:val="18"/>
                <w:szCs w:val="18"/>
              </w:rPr>
            </w:pPr>
            <w:r>
              <w:rPr>
                <w:color w:val="000000"/>
                <w:sz w:val="18"/>
                <w:szCs w:val="18"/>
              </w:rPr>
              <w:t>10,437</w:t>
            </w:r>
          </w:p>
        </w:tc>
        <w:tc>
          <w:tcPr>
            <w:tcW w:w="1056" w:type="dxa"/>
            <w:gridSpan w:val="2"/>
            <w:tcBorders>
              <w:top w:val="nil"/>
              <w:bottom w:val="nil"/>
            </w:tcBorders>
            <w:vAlign w:val="center"/>
          </w:tcPr>
          <w:p w14:paraId="6A264742" w14:textId="77777777" w:rsidR="00C1770C" w:rsidRDefault="0083375E">
            <w:pPr>
              <w:spacing w:after="0" w:line="240" w:lineRule="auto"/>
              <w:jc w:val="center"/>
              <w:rPr>
                <w:color w:val="000000"/>
                <w:sz w:val="18"/>
                <w:szCs w:val="18"/>
              </w:rPr>
            </w:pPr>
            <w:r>
              <w:rPr>
                <w:color w:val="000000"/>
                <w:sz w:val="18"/>
                <w:szCs w:val="18"/>
              </w:rPr>
              <w:t>2,881</w:t>
            </w:r>
          </w:p>
        </w:tc>
        <w:tc>
          <w:tcPr>
            <w:tcW w:w="1494" w:type="dxa"/>
            <w:gridSpan w:val="2"/>
            <w:tcBorders>
              <w:top w:val="nil"/>
              <w:bottom w:val="nil"/>
            </w:tcBorders>
            <w:vAlign w:val="center"/>
          </w:tcPr>
          <w:p w14:paraId="59888C69" w14:textId="77777777" w:rsidR="00C1770C" w:rsidRDefault="0083375E">
            <w:pPr>
              <w:spacing w:after="0" w:line="240" w:lineRule="auto"/>
              <w:jc w:val="center"/>
              <w:rPr>
                <w:b/>
                <w:color w:val="000000"/>
                <w:sz w:val="18"/>
                <w:szCs w:val="18"/>
              </w:rPr>
            </w:pPr>
            <w:r>
              <w:rPr>
                <w:b/>
                <w:color w:val="000000"/>
                <w:sz w:val="18"/>
                <w:szCs w:val="18"/>
              </w:rPr>
              <w:t>37,671</w:t>
            </w:r>
          </w:p>
        </w:tc>
        <w:tc>
          <w:tcPr>
            <w:tcW w:w="1646" w:type="dxa"/>
            <w:gridSpan w:val="2"/>
            <w:tcBorders>
              <w:top w:val="nil"/>
              <w:bottom w:val="nil"/>
            </w:tcBorders>
            <w:vAlign w:val="center"/>
          </w:tcPr>
          <w:p w14:paraId="667F8563" w14:textId="77777777" w:rsidR="00C1770C" w:rsidRDefault="0083375E">
            <w:pPr>
              <w:spacing w:after="0" w:line="240" w:lineRule="auto"/>
              <w:jc w:val="center"/>
              <w:rPr>
                <w:color w:val="000000"/>
                <w:sz w:val="18"/>
                <w:szCs w:val="18"/>
              </w:rPr>
            </w:pPr>
            <w:r>
              <w:rPr>
                <w:color w:val="000000"/>
                <w:sz w:val="18"/>
                <w:szCs w:val="18"/>
              </w:rPr>
              <w:t>556</w:t>
            </w:r>
          </w:p>
        </w:tc>
        <w:tc>
          <w:tcPr>
            <w:tcW w:w="1180" w:type="dxa"/>
            <w:tcBorders>
              <w:top w:val="nil"/>
              <w:bottom w:val="nil"/>
              <w:right w:val="single" w:sz="12" w:space="0" w:color="000000"/>
            </w:tcBorders>
            <w:vAlign w:val="center"/>
          </w:tcPr>
          <w:p w14:paraId="452D20B9" w14:textId="77777777" w:rsidR="00C1770C" w:rsidRDefault="0083375E">
            <w:pPr>
              <w:spacing w:after="0" w:line="240" w:lineRule="auto"/>
              <w:jc w:val="center"/>
              <w:rPr>
                <w:color w:val="000000"/>
                <w:sz w:val="18"/>
                <w:szCs w:val="18"/>
              </w:rPr>
            </w:pPr>
            <w:r>
              <w:rPr>
                <w:color w:val="000000"/>
                <w:sz w:val="18"/>
                <w:szCs w:val="18"/>
              </w:rPr>
              <w:t>5,000</w:t>
            </w:r>
          </w:p>
        </w:tc>
      </w:tr>
      <w:tr w:rsidR="00C1770C" w14:paraId="13EBDE1B" w14:textId="77777777">
        <w:trPr>
          <w:trHeight w:val="270"/>
        </w:trPr>
        <w:tc>
          <w:tcPr>
            <w:tcW w:w="990" w:type="dxa"/>
            <w:gridSpan w:val="2"/>
            <w:tcBorders>
              <w:top w:val="nil"/>
              <w:left w:val="single" w:sz="4" w:space="0" w:color="000000"/>
              <w:bottom w:val="nil"/>
              <w:right w:val="single" w:sz="12" w:space="0" w:color="000000"/>
            </w:tcBorders>
            <w:shd w:val="clear" w:color="auto" w:fill="000000"/>
            <w:vAlign w:val="center"/>
          </w:tcPr>
          <w:p w14:paraId="00A07A0B" w14:textId="77777777" w:rsidR="00C1770C" w:rsidRDefault="0083375E">
            <w:pPr>
              <w:spacing w:after="0" w:line="240" w:lineRule="auto"/>
              <w:jc w:val="center"/>
              <w:rPr>
                <w:b/>
                <w:color w:val="FFFFFF"/>
                <w:sz w:val="18"/>
                <w:szCs w:val="18"/>
              </w:rPr>
            </w:pPr>
            <w:r>
              <w:rPr>
                <w:b/>
                <w:color w:val="FFFFFF"/>
                <w:sz w:val="18"/>
                <w:szCs w:val="18"/>
              </w:rPr>
              <w:t>G4</w:t>
            </w:r>
          </w:p>
        </w:tc>
        <w:tc>
          <w:tcPr>
            <w:tcW w:w="1265" w:type="dxa"/>
            <w:tcBorders>
              <w:top w:val="nil"/>
              <w:left w:val="single" w:sz="12" w:space="0" w:color="000000"/>
              <w:bottom w:val="nil"/>
            </w:tcBorders>
            <w:vAlign w:val="center"/>
          </w:tcPr>
          <w:p w14:paraId="2776A614" w14:textId="77777777" w:rsidR="00C1770C" w:rsidRDefault="0083375E">
            <w:pPr>
              <w:spacing w:after="0" w:line="240" w:lineRule="auto"/>
              <w:jc w:val="center"/>
              <w:rPr>
                <w:color w:val="000000"/>
                <w:sz w:val="18"/>
                <w:szCs w:val="18"/>
              </w:rPr>
            </w:pPr>
            <w:r>
              <w:rPr>
                <w:color w:val="000000"/>
                <w:sz w:val="18"/>
                <w:szCs w:val="18"/>
              </w:rPr>
              <w:t>35,930</w:t>
            </w:r>
          </w:p>
        </w:tc>
        <w:tc>
          <w:tcPr>
            <w:tcW w:w="1170" w:type="dxa"/>
            <w:tcBorders>
              <w:top w:val="nil"/>
              <w:bottom w:val="nil"/>
            </w:tcBorders>
            <w:vAlign w:val="center"/>
          </w:tcPr>
          <w:p w14:paraId="0DCE1BF2" w14:textId="77777777" w:rsidR="00C1770C" w:rsidRDefault="0083375E">
            <w:pPr>
              <w:spacing w:after="0" w:line="240" w:lineRule="auto"/>
              <w:jc w:val="center"/>
              <w:rPr>
                <w:color w:val="000000"/>
                <w:sz w:val="18"/>
                <w:szCs w:val="18"/>
              </w:rPr>
            </w:pPr>
            <w:r>
              <w:rPr>
                <w:color w:val="000000"/>
                <w:sz w:val="18"/>
                <w:szCs w:val="18"/>
              </w:rPr>
              <w:t>14,372</w:t>
            </w:r>
          </w:p>
        </w:tc>
        <w:tc>
          <w:tcPr>
            <w:tcW w:w="1350" w:type="dxa"/>
            <w:tcBorders>
              <w:top w:val="nil"/>
              <w:bottom w:val="nil"/>
            </w:tcBorders>
            <w:vAlign w:val="center"/>
          </w:tcPr>
          <w:p w14:paraId="3712C741" w14:textId="77777777" w:rsidR="00C1770C" w:rsidRDefault="0083375E">
            <w:pPr>
              <w:spacing w:after="0" w:line="240" w:lineRule="auto"/>
              <w:jc w:val="center"/>
              <w:rPr>
                <w:color w:val="000000"/>
                <w:sz w:val="18"/>
                <w:szCs w:val="18"/>
              </w:rPr>
            </w:pPr>
            <w:r>
              <w:rPr>
                <w:color w:val="000000"/>
                <w:sz w:val="18"/>
                <w:szCs w:val="18"/>
              </w:rPr>
              <w:t>10,779</w:t>
            </w:r>
          </w:p>
        </w:tc>
        <w:tc>
          <w:tcPr>
            <w:tcW w:w="900" w:type="dxa"/>
            <w:tcBorders>
              <w:top w:val="nil"/>
              <w:bottom w:val="nil"/>
            </w:tcBorders>
            <w:vAlign w:val="center"/>
          </w:tcPr>
          <w:p w14:paraId="6672CA83" w14:textId="77777777" w:rsidR="00C1770C" w:rsidRDefault="0083375E">
            <w:pPr>
              <w:spacing w:after="0" w:line="240" w:lineRule="auto"/>
              <w:jc w:val="center"/>
              <w:rPr>
                <w:color w:val="000000"/>
                <w:sz w:val="18"/>
                <w:szCs w:val="18"/>
              </w:rPr>
            </w:pPr>
            <w:r>
              <w:rPr>
                <w:color w:val="000000"/>
                <w:sz w:val="18"/>
                <w:szCs w:val="18"/>
              </w:rPr>
              <w:t>10,779</w:t>
            </w:r>
          </w:p>
        </w:tc>
        <w:tc>
          <w:tcPr>
            <w:tcW w:w="1056" w:type="dxa"/>
            <w:gridSpan w:val="2"/>
            <w:tcBorders>
              <w:top w:val="nil"/>
              <w:bottom w:val="nil"/>
            </w:tcBorders>
            <w:vAlign w:val="center"/>
          </w:tcPr>
          <w:p w14:paraId="5CCFE718" w14:textId="77777777" w:rsidR="00C1770C" w:rsidRDefault="0083375E">
            <w:pPr>
              <w:spacing w:after="0" w:line="240" w:lineRule="auto"/>
              <w:jc w:val="center"/>
              <w:rPr>
                <w:color w:val="000000"/>
                <w:sz w:val="18"/>
                <w:szCs w:val="18"/>
              </w:rPr>
            </w:pPr>
            <w:r>
              <w:rPr>
                <w:color w:val="000000"/>
                <w:sz w:val="18"/>
                <w:szCs w:val="18"/>
              </w:rPr>
              <w:t>2,982</w:t>
            </w:r>
          </w:p>
        </w:tc>
        <w:tc>
          <w:tcPr>
            <w:tcW w:w="1494" w:type="dxa"/>
            <w:gridSpan w:val="2"/>
            <w:tcBorders>
              <w:top w:val="nil"/>
              <w:bottom w:val="nil"/>
            </w:tcBorders>
            <w:vAlign w:val="center"/>
          </w:tcPr>
          <w:p w14:paraId="2EE165F3" w14:textId="77777777" w:rsidR="00C1770C" w:rsidRDefault="0083375E">
            <w:pPr>
              <w:spacing w:after="0" w:line="240" w:lineRule="auto"/>
              <w:jc w:val="center"/>
              <w:rPr>
                <w:b/>
                <w:color w:val="000000"/>
                <w:sz w:val="18"/>
                <w:szCs w:val="18"/>
              </w:rPr>
            </w:pPr>
            <w:r>
              <w:rPr>
                <w:b/>
                <w:color w:val="000000"/>
                <w:sz w:val="18"/>
                <w:szCs w:val="18"/>
              </w:rPr>
              <w:t>38,912</w:t>
            </w:r>
          </w:p>
        </w:tc>
        <w:tc>
          <w:tcPr>
            <w:tcW w:w="1646" w:type="dxa"/>
            <w:gridSpan w:val="2"/>
            <w:tcBorders>
              <w:top w:val="nil"/>
              <w:bottom w:val="nil"/>
            </w:tcBorders>
            <w:vAlign w:val="center"/>
          </w:tcPr>
          <w:p w14:paraId="1810FA24" w14:textId="77777777" w:rsidR="00C1770C" w:rsidRDefault="0083375E">
            <w:pPr>
              <w:spacing w:after="0" w:line="240" w:lineRule="auto"/>
              <w:jc w:val="center"/>
              <w:rPr>
                <w:color w:val="000000"/>
                <w:sz w:val="18"/>
                <w:szCs w:val="18"/>
              </w:rPr>
            </w:pPr>
            <w:r>
              <w:rPr>
                <w:color w:val="000000"/>
                <w:sz w:val="18"/>
                <w:szCs w:val="18"/>
              </w:rPr>
              <w:t>556</w:t>
            </w:r>
          </w:p>
        </w:tc>
        <w:tc>
          <w:tcPr>
            <w:tcW w:w="1180" w:type="dxa"/>
            <w:tcBorders>
              <w:top w:val="nil"/>
              <w:bottom w:val="nil"/>
              <w:right w:val="single" w:sz="12" w:space="0" w:color="000000"/>
            </w:tcBorders>
            <w:vAlign w:val="center"/>
          </w:tcPr>
          <w:p w14:paraId="5E58E8E7" w14:textId="77777777" w:rsidR="00C1770C" w:rsidRDefault="0083375E">
            <w:pPr>
              <w:spacing w:after="0" w:line="240" w:lineRule="auto"/>
              <w:jc w:val="center"/>
              <w:rPr>
                <w:color w:val="000000"/>
                <w:sz w:val="18"/>
                <w:szCs w:val="18"/>
              </w:rPr>
            </w:pPr>
            <w:r>
              <w:rPr>
                <w:color w:val="000000"/>
                <w:sz w:val="18"/>
                <w:szCs w:val="18"/>
              </w:rPr>
              <w:t>5,000</w:t>
            </w:r>
          </w:p>
        </w:tc>
      </w:tr>
      <w:tr w:rsidR="00C1770C" w14:paraId="5CC5E6E5" w14:textId="77777777">
        <w:trPr>
          <w:trHeight w:val="270"/>
        </w:trPr>
        <w:tc>
          <w:tcPr>
            <w:tcW w:w="990" w:type="dxa"/>
            <w:gridSpan w:val="2"/>
            <w:tcBorders>
              <w:top w:val="nil"/>
              <w:left w:val="single" w:sz="4" w:space="0" w:color="000000"/>
              <w:bottom w:val="nil"/>
              <w:right w:val="single" w:sz="12" w:space="0" w:color="000000"/>
            </w:tcBorders>
            <w:shd w:val="clear" w:color="auto" w:fill="000000"/>
            <w:vAlign w:val="center"/>
          </w:tcPr>
          <w:p w14:paraId="5AB472C5" w14:textId="77777777" w:rsidR="00C1770C" w:rsidRDefault="0083375E">
            <w:pPr>
              <w:spacing w:after="0" w:line="240" w:lineRule="auto"/>
              <w:jc w:val="center"/>
              <w:rPr>
                <w:b/>
                <w:color w:val="FFFFFF"/>
                <w:sz w:val="18"/>
                <w:szCs w:val="18"/>
              </w:rPr>
            </w:pPr>
            <w:r>
              <w:rPr>
                <w:b/>
                <w:color w:val="FFFFFF"/>
                <w:sz w:val="18"/>
                <w:szCs w:val="18"/>
              </w:rPr>
              <w:t>G5</w:t>
            </w:r>
          </w:p>
        </w:tc>
        <w:tc>
          <w:tcPr>
            <w:tcW w:w="1265" w:type="dxa"/>
            <w:tcBorders>
              <w:top w:val="nil"/>
              <w:left w:val="single" w:sz="12" w:space="0" w:color="000000"/>
              <w:bottom w:val="nil"/>
            </w:tcBorders>
            <w:vAlign w:val="center"/>
          </w:tcPr>
          <w:p w14:paraId="57A3DBE9" w14:textId="77777777" w:rsidR="00C1770C" w:rsidRDefault="0083375E">
            <w:pPr>
              <w:spacing w:after="0" w:line="240" w:lineRule="auto"/>
              <w:jc w:val="center"/>
              <w:rPr>
                <w:color w:val="000000"/>
                <w:sz w:val="18"/>
                <w:szCs w:val="18"/>
              </w:rPr>
            </w:pPr>
            <w:r>
              <w:rPr>
                <w:color w:val="000000"/>
                <w:sz w:val="18"/>
                <w:szCs w:val="18"/>
              </w:rPr>
              <w:t>37,180</w:t>
            </w:r>
          </w:p>
        </w:tc>
        <w:tc>
          <w:tcPr>
            <w:tcW w:w="1170" w:type="dxa"/>
            <w:tcBorders>
              <w:top w:val="nil"/>
              <w:bottom w:val="nil"/>
            </w:tcBorders>
            <w:vAlign w:val="center"/>
          </w:tcPr>
          <w:p w14:paraId="44386C82" w14:textId="77777777" w:rsidR="00C1770C" w:rsidRDefault="0083375E">
            <w:pPr>
              <w:spacing w:after="0" w:line="240" w:lineRule="auto"/>
              <w:jc w:val="center"/>
              <w:rPr>
                <w:color w:val="000000"/>
                <w:sz w:val="18"/>
                <w:szCs w:val="18"/>
              </w:rPr>
            </w:pPr>
            <w:r>
              <w:rPr>
                <w:color w:val="000000"/>
                <w:sz w:val="18"/>
                <w:szCs w:val="18"/>
              </w:rPr>
              <w:t>14,872</w:t>
            </w:r>
          </w:p>
        </w:tc>
        <w:tc>
          <w:tcPr>
            <w:tcW w:w="1350" w:type="dxa"/>
            <w:tcBorders>
              <w:top w:val="nil"/>
              <w:bottom w:val="nil"/>
            </w:tcBorders>
            <w:vAlign w:val="center"/>
          </w:tcPr>
          <w:p w14:paraId="43A7A286" w14:textId="77777777" w:rsidR="00C1770C" w:rsidRDefault="0083375E">
            <w:pPr>
              <w:spacing w:after="0" w:line="240" w:lineRule="auto"/>
              <w:jc w:val="center"/>
              <w:rPr>
                <w:color w:val="000000"/>
                <w:sz w:val="18"/>
                <w:szCs w:val="18"/>
              </w:rPr>
            </w:pPr>
            <w:r>
              <w:rPr>
                <w:color w:val="000000"/>
                <w:sz w:val="18"/>
                <w:szCs w:val="18"/>
              </w:rPr>
              <w:t>11,154</w:t>
            </w:r>
          </w:p>
        </w:tc>
        <w:tc>
          <w:tcPr>
            <w:tcW w:w="900" w:type="dxa"/>
            <w:tcBorders>
              <w:top w:val="nil"/>
              <w:bottom w:val="nil"/>
            </w:tcBorders>
            <w:vAlign w:val="center"/>
          </w:tcPr>
          <w:p w14:paraId="1112CCB8" w14:textId="77777777" w:rsidR="00C1770C" w:rsidRDefault="0083375E">
            <w:pPr>
              <w:spacing w:after="0" w:line="240" w:lineRule="auto"/>
              <w:jc w:val="center"/>
              <w:rPr>
                <w:color w:val="000000"/>
                <w:sz w:val="18"/>
                <w:szCs w:val="18"/>
              </w:rPr>
            </w:pPr>
            <w:r>
              <w:rPr>
                <w:color w:val="000000"/>
                <w:sz w:val="18"/>
                <w:szCs w:val="18"/>
              </w:rPr>
              <w:t>11,154</w:t>
            </w:r>
          </w:p>
        </w:tc>
        <w:tc>
          <w:tcPr>
            <w:tcW w:w="1056" w:type="dxa"/>
            <w:gridSpan w:val="2"/>
            <w:tcBorders>
              <w:top w:val="nil"/>
              <w:bottom w:val="nil"/>
            </w:tcBorders>
            <w:vAlign w:val="center"/>
          </w:tcPr>
          <w:p w14:paraId="194460C0" w14:textId="77777777" w:rsidR="00C1770C" w:rsidRDefault="0083375E">
            <w:pPr>
              <w:spacing w:after="0" w:line="240" w:lineRule="auto"/>
              <w:jc w:val="center"/>
              <w:rPr>
                <w:color w:val="000000"/>
                <w:sz w:val="18"/>
                <w:szCs w:val="18"/>
              </w:rPr>
            </w:pPr>
            <w:r>
              <w:rPr>
                <w:color w:val="000000"/>
                <w:sz w:val="18"/>
                <w:szCs w:val="18"/>
              </w:rPr>
              <w:t>2,965</w:t>
            </w:r>
          </w:p>
        </w:tc>
        <w:tc>
          <w:tcPr>
            <w:tcW w:w="1494" w:type="dxa"/>
            <w:gridSpan w:val="2"/>
            <w:tcBorders>
              <w:top w:val="nil"/>
              <w:bottom w:val="nil"/>
            </w:tcBorders>
            <w:vAlign w:val="center"/>
          </w:tcPr>
          <w:p w14:paraId="6F40582D" w14:textId="77777777" w:rsidR="00C1770C" w:rsidRDefault="0083375E">
            <w:pPr>
              <w:spacing w:after="0" w:line="240" w:lineRule="auto"/>
              <w:jc w:val="center"/>
              <w:rPr>
                <w:b/>
                <w:color w:val="000000"/>
                <w:sz w:val="18"/>
                <w:szCs w:val="18"/>
              </w:rPr>
            </w:pPr>
            <w:r>
              <w:rPr>
                <w:b/>
                <w:color w:val="000000"/>
                <w:sz w:val="18"/>
                <w:szCs w:val="18"/>
              </w:rPr>
              <w:t>40,145</w:t>
            </w:r>
          </w:p>
        </w:tc>
        <w:tc>
          <w:tcPr>
            <w:tcW w:w="1646" w:type="dxa"/>
            <w:gridSpan w:val="2"/>
            <w:tcBorders>
              <w:top w:val="nil"/>
              <w:bottom w:val="nil"/>
            </w:tcBorders>
            <w:vAlign w:val="center"/>
          </w:tcPr>
          <w:p w14:paraId="1283998E" w14:textId="77777777" w:rsidR="00C1770C" w:rsidRDefault="0083375E">
            <w:pPr>
              <w:spacing w:after="0" w:line="240" w:lineRule="auto"/>
              <w:jc w:val="center"/>
              <w:rPr>
                <w:color w:val="000000"/>
                <w:sz w:val="18"/>
                <w:szCs w:val="18"/>
              </w:rPr>
            </w:pPr>
            <w:r>
              <w:rPr>
                <w:color w:val="000000"/>
                <w:sz w:val="18"/>
                <w:szCs w:val="18"/>
              </w:rPr>
              <w:t>556</w:t>
            </w:r>
          </w:p>
        </w:tc>
        <w:tc>
          <w:tcPr>
            <w:tcW w:w="1180" w:type="dxa"/>
            <w:tcBorders>
              <w:top w:val="nil"/>
              <w:bottom w:val="nil"/>
              <w:right w:val="single" w:sz="12" w:space="0" w:color="000000"/>
            </w:tcBorders>
            <w:vAlign w:val="center"/>
          </w:tcPr>
          <w:p w14:paraId="5DA6A2F1" w14:textId="77777777" w:rsidR="00C1770C" w:rsidRDefault="0083375E">
            <w:pPr>
              <w:spacing w:after="0" w:line="240" w:lineRule="auto"/>
              <w:jc w:val="center"/>
              <w:rPr>
                <w:color w:val="000000"/>
                <w:sz w:val="18"/>
                <w:szCs w:val="18"/>
              </w:rPr>
            </w:pPr>
            <w:r>
              <w:rPr>
                <w:color w:val="000000"/>
                <w:sz w:val="18"/>
                <w:szCs w:val="18"/>
              </w:rPr>
              <w:t>5,000</w:t>
            </w:r>
          </w:p>
        </w:tc>
      </w:tr>
      <w:tr w:rsidR="00C1770C" w14:paraId="7178E19D" w14:textId="77777777">
        <w:trPr>
          <w:trHeight w:val="270"/>
        </w:trPr>
        <w:tc>
          <w:tcPr>
            <w:tcW w:w="990" w:type="dxa"/>
            <w:gridSpan w:val="2"/>
            <w:tcBorders>
              <w:top w:val="nil"/>
              <w:left w:val="single" w:sz="4" w:space="0" w:color="000000"/>
              <w:bottom w:val="nil"/>
              <w:right w:val="single" w:sz="12" w:space="0" w:color="000000"/>
            </w:tcBorders>
            <w:shd w:val="clear" w:color="auto" w:fill="000000"/>
            <w:vAlign w:val="center"/>
          </w:tcPr>
          <w:p w14:paraId="2F37B5E3" w14:textId="77777777" w:rsidR="00C1770C" w:rsidRDefault="0083375E">
            <w:pPr>
              <w:spacing w:after="0" w:line="240" w:lineRule="auto"/>
              <w:jc w:val="center"/>
              <w:rPr>
                <w:b/>
                <w:color w:val="FFFFFF"/>
                <w:sz w:val="18"/>
                <w:szCs w:val="18"/>
              </w:rPr>
            </w:pPr>
            <w:r>
              <w:rPr>
                <w:b/>
                <w:color w:val="FFFFFF"/>
                <w:sz w:val="18"/>
                <w:szCs w:val="18"/>
              </w:rPr>
              <w:t>G6</w:t>
            </w:r>
          </w:p>
        </w:tc>
        <w:tc>
          <w:tcPr>
            <w:tcW w:w="1265" w:type="dxa"/>
            <w:tcBorders>
              <w:top w:val="nil"/>
              <w:left w:val="single" w:sz="12" w:space="0" w:color="000000"/>
              <w:bottom w:val="nil"/>
            </w:tcBorders>
            <w:vAlign w:val="center"/>
          </w:tcPr>
          <w:p w14:paraId="07497F03" w14:textId="77777777" w:rsidR="00C1770C" w:rsidRDefault="0083375E">
            <w:pPr>
              <w:spacing w:after="0" w:line="240" w:lineRule="auto"/>
              <w:jc w:val="center"/>
              <w:rPr>
                <w:color w:val="000000"/>
                <w:sz w:val="18"/>
                <w:szCs w:val="18"/>
              </w:rPr>
            </w:pPr>
            <w:r>
              <w:rPr>
                <w:color w:val="000000"/>
                <w:sz w:val="18"/>
                <w:szCs w:val="18"/>
              </w:rPr>
              <w:t>38,310</w:t>
            </w:r>
          </w:p>
        </w:tc>
        <w:tc>
          <w:tcPr>
            <w:tcW w:w="1170" w:type="dxa"/>
            <w:tcBorders>
              <w:top w:val="nil"/>
              <w:bottom w:val="nil"/>
            </w:tcBorders>
            <w:vAlign w:val="center"/>
          </w:tcPr>
          <w:p w14:paraId="299A5CC0" w14:textId="77777777" w:rsidR="00C1770C" w:rsidRDefault="0083375E">
            <w:pPr>
              <w:spacing w:after="0" w:line="240" w:lineRule="auto"/>
              <w:jc w:val="center"/>
              <w:rPr>
                <w:color w:val="000000"/>
                <w:sz w:val="18"/>
                <w:szCs w:val="18"/>
              </w:rPr>
            </w:pPr>
            <w:r>
              <w:rPr>
                <w:color w:val="000000"/>
                <w:sz w:val="18"/>
                <w:szCs w:val="18"/>
              </w:rPr>
              <w:t>15,324</w:t>
            </w:r>
          </w:p>
        </w:tc>
        <w:tc>
          <w:tcPr>
            <w:tcW w:w="1350" w:type="dxa"/>
            <w:tcBorders>
              <w:top w:val="nil"/>
              <w:bottom w:val="nil"/>
            </w:tcBorders>
            <w:vAlign w:val="center"/>
          </w:tcPr>
          <w:p w14:paraId="21E4F03E" w14:textId="77777777" w:rsidR="00C1770C" w:rsidRDefault="0083375E">
            <w:pPr>
              <w:spacing w:after="0" w:line="240" w:lineRule="auto"/>
              <w:jc w:val="center"/>
              <w:rPr>
                <w:color w:val="000000"/>
                <w:sz w:val="18"/>
                <w:szCs w:val="18"/>
              </w:rPr>
            </w:pPr>
            <w:r>
              <w:rPr>
                <w:color w:val="000000"/>
                <w:sz w:val="18"/>
                <w:szCs w:val="18"/>
              </w:rPr>
              <w:t>11,493</w:t>
            </w:r>
          </w:p>
        </w:tc>
        <w:tc>
          <w:tcPr>
            <w:tcW w:w="900" w:type="dxa"/>
            <w:tcBorders>
              <w:top w:val="nil"/>
              <w:bottom w:val="nil"/>
            </w:tcBorders>
            <w:vAlign w:val="center"/>
          </w:tcPr>
          <w:p w14:paraId="66E140BB" w14:textId="77777777" w:rsidR="00C1770C" w:rsidRDefault="0083375E">
            <w:pPr>
              <w:spacing w:after="0" w:line="240" w:lineRule="auto"/>
              <w:jc w:val="center"/>
              <w:rPr>
                <w:color w:val="000000"/>
                <w:sz w:val="18"/>
                <w:szCs w:val="18"/>
              </w:rPr>
            </w:pPr>
            <w:r>
              <w:rPr>
                <w:color w:val="000000"/>
                <w:sz w:val="18"/>
                <w:szCs w:val="18"/>
              </w:rPr>
              <w:t>11,493</w:t>
            </w:r>
          </w:p>
        </w:tc>
        <w:tc>
          <w:tcPr>
            <w:tcW w:w="1056" w:type="dxa"/>
            <w:gridSpan w:val="2"/>
            <w:tcBorders>
              <w:top w:val="nil"/>
              <w:bottom w:val="nil"/>
            </w:tcBorders>
            <w:vAlign w:val="center"/>
          </w:tcPr>
          <w:p w14:paraId="6A7D2757" w14:textId="77777777" w:rsidR="00C1770C" w:rsidRDefault="0083375E">
            <w:pPr>
              <w:spacing w:after="0" w:line="240" w:lineRule="auto"/>
              <w:jc w:val="center"/>
              <w:rPr>
                <w:color w:val="000000"/>
                <w:sz w:val="18"/>
                <w:szCs w:val="18"/>
              </w:rPr>
            </w:pPr>
            <w:r>
              <w:rPr>
                <w:color w:val="000000"/>
                <w:sz w:val="18"/>
                <w:szCs w:val="18"/>
              </w:rPr>
              <w:t>2,939</w:t>
            </w:r>
          </w:p>
        </w:tc>
        <w:tc>
          <w:tcPr>
            <w:tcW w:w="1494" w:type="dxa"/>
            <w:gridSpan w:val="2"/>
            <w:tcBorders>
              <w:top w:val="nil"/>
              <w:bottom w:val="nil"/>
            </w:tcBorders>
            <w:vAlign w:val="center"/>
          </w:tcPr>
          <w:p w14:paraId="5E5B138A" w14:textId="77777777" w:rsidR="00C1770C" w:rsidRDefault="0083375E">
            <w:pPr>
              <w:spacing w:after="0" w:line="240" w:lineRule="auto"/>
              <w:jc w:val="center"/>
              <w:rPr>
                <w:b/>
                <w:color w:val="000000"/>
                <w:sz w:val="18"/>
                <w:szCs w:val="18"/>
              </w:rPr>
            </w:pPr>
            <w:r>
              <w:rPr>
                <w:b/>
                <w:color w:val="000000"/>
                <w:sz w:val="18"/>
                <w:szCs w:val="18"/>
              </w:rPr>
              <w:t>41,249</w:t>
            </w:r>
          </w:p>
        </w:tc>
        <w:tc>
          <w:tcPr>
            <w:tcW w:w="1646" w:type="dxa"/>
            <w:gridSpan w:val="2"/>
            <w:tcBorders>
              <w:top w:val="nil"/>
              <w:bottom w:val="nil"/>
            </w:tcBorders>
            <w:vAlign w:val="center"/>
          </w:tcPr>
          <w:p w14:paraId="6709744A" w14:textId="77777777" w:rsidR="00C1770C" w:rsidRDefault="0083375E">
            <w:pPr>
              <w:spacing w:after="0" w:line="240" w:lineRule="auto"/>
              <w:jc w:val="center"/>
              <w:rPr>
                <w:color w:val="000000"/>
                <w:sz w:val="18"/>
                <w:szCs w:val="18"/>
              </w:rPr>
            </w:pPr>
            <w:r>
              <w:rPr>
                <w:color w:val="000000"/>
                <w:sz w:val="18"/>
                <w:szCs w:val="18"/>
              </w:rPr>
              <w:t>556</w:t>
            </w:r>
          </w:p>
        </w:tc>
        <w:tc>
          <w:tcPr>
            <w:tcW w:w="1180" w:type="dxa"/>
            <w:tcBorders>
              <w:top w:val="nil"/>
              <w:bottom w:val="nil"/>
              <w:right w:val="single" w:sz="12" w:space="0" w:color="000000"/>
            </w:tcBorders>
            <w:vAlign w:val="center"/>
          </w:tcPr>
          <w:p w14:paraId="70BF2EF2" w14:textId="77777777" w:rsidR="00C1770C" w:rsidRDefault="0083375E">
            <w:pPr>
              <w:spacing w:after="0" w:line="240" w:lineRule="auto"/>
              <w:jc w:val="center"/>
              <w:rPr>
                <w:color w:val="000000"/>
                <w:sz w:val="18"/>
                <w:szCs w:val="18"/>
              </w:rPr>
            </w:pPr>
            <w:r>
              <w:rPr>
                <w:color w:val="000000"/>
                <w:sz w:val="18"/>
                <w:szCs w:val="18"/>
              </w:rPr>
              <w:t>5,000</w:t>
            </w:r>
          </w:p>
        </w:tc>
      </w:tr>
      <w:tr w:rsidR="00C1770C" w14:paraId="36428FEF" w14:textId="77777777">
        <w:trPr>
          <w:trHeight w:val="270"/>
        </w:trPr>
        <w:tc>
          <w:tcPr>
            <w:tcW w:w="990" w:type="dxa"/>
            <w:gridSpan w:val="2"/>
            <w:tcBorders>
              <w:top w:val="nil"/>
              <w:left w:val="single" w:sz="4" w:space="0" w:color="000000"/>
              <w:bottom w:val="nil"/>
              <w:right w:val="single" w:sz="12" w:space="0" w:color="000000"/>
            </w:tcBorders>
            <w:shd w:val="clear" w:color="auto" w:fill="000000"/>
            <w:vAlign w:val="center"/>
          </w:tcPr>
          <w:p w14:paraId="45742CDC" w14:textId="77777777" w:rsidR="00C1770C" w:rsidRDefault="0083375E">
            <w:pPr>
              <w:spacing w:after="0" w:line="240" w:lineRule="auto"/>
              <w:jc w:val="center"/>
              <w:rPr>
                <w:b/>
                <w:color w:val="FFFFFF"/>
                <w:sz w:val="18"/>
                <w:szCs w:val="18"/>
              </w:rPr>
            </w:pPr>
            <w:r>
              <w:rPr>
                <w:b/>
                <w:color w:val="FFFFFF"/>
                <w:sz w:val="18"/>
                <w:szCs w:val="18"/>
              </w:rPr>
              <w:t>G7</w:t>
            </w:r>
          </w:p>
        </w:tc>
        <w:tc>
          <w:tcPr>
            <w:tcW w:w="1265" w:type="dxa"/>
            <w:tcBorders>
              <w:top w:val="nil"/>
              <w:left w:val="single" w:sz="12" w:space="0" w:color="000000"/>
              <w:bottom w:val="nil"/>
            </w:tcBorders>
            <w:vAlign w:val="center"/>
          </w:tcPr>
          <w:p w14:paraId="14E9D242" w14:textId="77777777" w:rsidR="00C1770C" w:rsidRDefault="0083375E">
            <w:pPr>
              <w:spacing w:after="0" w:line="240" w:lineRule="auto"/>
              <w:jc w:val="center"/>
              <w:rPr>
                <w:color w:val="000000"/>
                <w:sz w:val="18"/>
                <w:szCs w:val="18"/>
              </w:rPr>
            </w:pPr>
            <w:r>
              <w:rPr>
                <w:color w:val="000000"/>
                <w:sz w:val="18"/>
                <w:szCs w:val="18"/>
              </w:rPr>
              <w:t>39,440</w:t>
            </w:r>
          </w:p>
        </w:tc>
        <w:tc>
          <w:tcPr>
            <w:tcW w:w="1170" w:type="dxa"/>
            <w:tcBorders>
              <w:top w:val="nil"/>
              <w:bottom w:val="nil"/>
            </w:tcBorders>
            <w:vAlign w:val="center"/>
          </w:tcPr>
          <w:p w14:paraId="6933FBC0" w14:textId="77777777" w:rsidR="00C1770C" w:rsidRDefault="0083375E">
            <w:pPr>
              <w:spacing w:after="0" w:line="240" w:lineRule="auto"/>
              <w:jc w:val="center"/>
              <w:rPr>
                <w:color w:val="000000"/>
                <w:sz w:val="18"/>
                <w:szCs w:val="18"/>
              </w:rPr>
            </w:pPr>
            <w:r>
              <w:rPr>
                <w:color w:val="000000"/>
                <w:sz w:val="18"/>
                <w:szCs w:val="18"/>
              </w:rPr>
              <w:t>15,776</w:t>
            </w:r>
          </w:p>
        </w:tc>
        <w:tc>
          <w:tcPr>
            <w:tcW w:w="1350" w:type="dxa"/>
            <w:tcBorders>
              <w:top w:val="nil"/>
              <w:bottom w:val="nil"/>
            </w:tcBorders>
            <w:vAlign w:val="center"/>
          </w:tcPr>
          <w:p w14:paraId="0A4DE36C" w14:textId="77777777" w:rsidR="00C1770C" w:rsidRDefault="0083375E">
            <w:pPr>
              <w:spacing w:after="0" w:line="240" w:lineRule="auto"/>
              <w:jc w:val="center"/>
              <w:rPr>
                <w:color w:val="000000"/>
                <w:sz w:val="18"/>
                <w:szCs w:val="18"/>
              </w:rPr>
            </w:pPr>
            <w:r>
              <w:rPr>
                <w:color w:val="000000"/>
                <w:sz w:val="18"/>
                <w:szCs w:val="18"/>
              </w:rPr>
              <w:t>11,832</w:t>
            </w:r>
          </w:p>
        </w:tc>
        <w:tc>
          <w:tcPr>
            <w:tcW w:w="900" w:type="dxa"/>
            <w:tcBorders>
              <w:top w:val="nil"/>
              <w:bottom w:val="nil"/>
            </w:tcBorders>
            <w:vAlign w:val="center"/>
          </w:tcPr>
          <w:p w14:paraId="691A6493" w14:textId="77777777" w:rsidR="00C1770C" w:rsidRDefault="0083375E">
            <w:pPr>
              <w:spacing w:after="0" w:line="240" w:lineRule="auto"/>
              <w:jc w:val="center"/>
              <w:rPr>
                <w:color w:val="000000"/>
                <w:sz w:val="18"/>
                <w:szCs w:val="18"/>
              </w:rPr>
            </w:pPr>
            <w:r>
              <w:rPr>
                <w:color w:val="000000"/>
                <w:sz w:val="18"/>
                <w:szCs w:val="18"/>
              </w:rPr>
              <w:t>11,832</w:t>
            </w:r>
          </w:p>
        </w:tc>
        <w:tc>
          <w:tcPr>
            <w:tcW w:w="1056" w:type="dxa"/>
            <w:gridSpan w:val="2"/>
            <w:tcBorders>
              <w:top w:val="nil"/>
              <w:bottom w:val="nil"/>
            </w:tcBorders>
            <w:vAlign w:val="center"/>
          </w:tcPr>
          <w:p w14:paraId="34913A0A" w14:textId="77777777" w:rsidR="00C1770C" w:rsidRDefault="0083375E">
            <w:pPr>
              <w:spacing w:after="0" w:line="240" w:lineRule="auto"/>
              <w:jc w:val="center"/>
              <w:rPr>
                <w:color w:val="000000"/>
                <w:sz w:val="18"/>
                <w:szCs w:val="18"/>
              </w:rPr>
            </w:pPr>
            <w:r>
              <w:rPr>
                <w:color w:val="000000"/>
                <w:sz w:val="18"/>
                <w:szCs w:val="18"/>
              </w:rPr>
              <w:t>2,995</w:t>
            </w:r>
          </w:p>
        </w:tc>
        <w:tc>
          <w:tcPr>
            <w:tcW w:w="1494" w:type="dxa"/>
            <w:gridSpan w:val="2"/>
            <w:tcBorders>
              <w:top w:val="nil"/>
              <w:bottom w:val="nil"/>
            </w:tcBorders>
            <w:vAlign w:val="center"/>
          </w:tcPr>
          <w:p w14:paraId="426C54EB" w14:textId="77777777" w:rsidR="00C1770C" w:rsidRDefault="0083375E">
            <w:pPr>
              <w:spacing w:after="0" w:line="240" w:lineRule="auto"/>
              <w:jc w:val="center"/>
              <w:rPr>
                <w:b/>
                <w:color w:val="000000"/>
                <w:sz w:val="18"/>
                <w:szCs w:val="18"/>
              </w:rPr>
            </w:pPr>
            <w:r>
              <w:rPr>
                <w:b/>
                <w:color w:val="000000"/>
                <w:sz w:val="18"/>
                <w:szCs w:val="18"/>
              </w:rPr>
              <w:t>42,435</w:t>
            </w:r>
          </w:p>
        </w:tc>
        <w:tc>
          <w:tcPr>
            <w:tcW w:w="1646" w:type="dxa"/>
            <w:gridSpan w:val="2"/>
            <w:tcBorders>
              <w:top w:val="nil"/>
              <w:bottom w:val="nil"/>
            </w:tcBorders>
            <w:vAlign w:val="center"/>
          </w:tcPr>
          <w:p w14:paraId="5102998E" w14:textId="77777777" w:rsidR="00C1770C" w:rsidRDefault="0083375E">
            <w:pPr>
              <w:spacing w:after="0" w:line="240" w:lineRule="auto"/>
              <w:jc w:val="center"/>
              <w:rPr>
                <w:color w:val="000000"/>
                <w:sz w:val="18"/>
                <w:szCs w:val="18"/>
              </w:rPr>
            </w:pPr>
            <w:r>
              <w:rPr>
                <w:color w:val="000000"/>
                <w:sz w:val="18"/>
                <w:szCs w:val="18"/>
              </w:rPr>
              <w:t>556</w:t>
            </w:r>
          </w:p>
        </w:tc>
        <w:tc>
          <w:tcPr>
            <w:tcW w:w="1180" w:type="dxa"/>
            <w:tcBorders>
              <w:top w:val="nil"/>
              <w:bottom w:val="nil"/>
              <w:right w:val="single" w:sz="12" w:space="0" w:color="000000"/>
            </w:tcBorders>
            <w:vAlign w:val="center"/>
          </w:tcPr>
          <w:p w14:paraId="6BC9C2C9" w14:textId="77777777" w:rsidR="00C1770C" w:rsidRDefault="0083375E">
            <w:pPr>
              <w:spacing w:after="0" w:line="240" w:lineRule="auto"/>
              <w:jc w:val="center"/>
              <w:rPr>
                <w:color w:val="000000"/>
                <w:sz w:val="18"/>
                <w:szCs w:val="18"/>
              </w:rPr>
            </w:pPr>
            <w:r>
              <w:rPr>
                <w:color w:val="000000"/>
                <w:sz w:val="18"/>
                <w:szCs w:val="18"/>
              </w:rPr>
              <w:t>5,000</w:t>
            </w:r>
          </w:p>
        </w:tc>
      </w:tr>
      <w:tr w:rsidR="00C1770C" w14:paraId="3539EDEE" w14:textId="77777777">
        <w:trPr>
          <w:trHeight w:val="270"/>
        </w:trPr>
        <w:tc>
          <w:tcPr>
            <w:tcW w:w="990" w:type="dxa"/>
            <w:gridSpan w:val="2"/>
            <w:tcBorders>
              <w:top w:val="nil"/>
              <w:left w:val="single" w:sz="4" w:space="0" w:color="000000"/>
              <w:bottom w:val="nil"/>
              <w:right w:val="single" w:sz="12" w:space="0" w:color="000000"/>
            </w:tcBorders>
            <w:shd w:val="clear" w:color="auto" w:fill="000000"/>
            <w:vAlign w:val="center"/>
          </w:tcPr>
          <w:p w14:paraId="3298817E" w14:textId="77777777" w:rsidR="00C1770C" w:rsidRDefault="0083375E">
            <w:pPr>
              <w:spacing w:after="0" w:line="240" w:lineRule="auto"/>
              <w:jc w:val="center"/>
              <w:rPr>
                <w:b/>
                <w:color w:val="FFFFFF"/>
                <w:sz w:val="18"/>
                <w:szCs w:val="18"/>
              </w:rPr>
            </w:pPr>
            <w:r>
              <w:rPr>
                <w:b/>
                <w:color w:val="FFFFFF"/>
                <w:sz w:val="18"/>
                <w:szCs w:val="18"/>
              </w:rPr>
              <w:t>G8</w:t>
            </w:r>
          </w:p>
        </w:tc>
        <w:tc>
          <w:tcPr>
            <w:tcW w:w="1265" w:type="dxa"/>
            <w:tcBorders>
              <w:top w:val="nil"/>
              <w:left w:val="single" w:sz="12" w:space="0" w:color="000000"/>
              <w:bottom w:val="nil"/>
            </w:tcBorders>
            <w:vAlign w:val="center"/>
          </w:tcPr>
          <w:p w14:paraId="1FAC850F" w14:textId="77777777" w:rsidR="00C1770C" w:rsidRDefault="0083375E">
            <w:pPr>
              <w:spacing w:after="0" w:line="240" w:lineRule="auto"/>
              <w:jc w:val="center"/>
              <w:rPr>
                <w:color w:val="000000"/>
                <w:sz w:val="18"/>
                <w:szCs w:val="18"/>
              </w:rPr>
            </w:pPr>
            <w:r>
              <w:rPr>
                <w:color w:val="000000"/>
                <w:sz w:val="18"/>
                <w:szCs w:val="18"/>
              </w:rPr>
              <w:t>40,580</w:t>
            </w:r>
          </w:p>
        </w:tc>
        <w:tc>
          <w:tcPr>
            <w:tcW w:w="1170" w:type="dxa"/>
            <w:tcBorders>
              <w:top w:val="nil"/>
              <w:bottom w:val="nil"/>
            </w:tcBorders>
            <w:vAlign w:val="center"/>
          </w:tcPr>
          <w:p w14:paraId="38795276" w14:textId="77777777" w:rsidR="00C1770C" w:rsidRDefault="0083375E">
            <w:pPr>
              <w:spacing w:after="0" w:line="240" w:lineRule="auto"/>
              <w:jc w:val="center"/>
              <w:rPr>
                <w:color w:val="000000"/>
                <w:sz w:val="18"/>
                <w:szCs w:val="18"/>
              </w:rPr>
            </w:pPr>
            <w:r>
              <w:rPr>
                <w:color w:val="000000"/>
                <w:sz w:val="18"/>
                <w:szCs w:val="18"/>
              </w:rPr>
              <w:t>16,232</w:t>
            </w:r>
          </w:p>
        </w:tc>
        <w:tc>
          <w:tcPr>
            <w:tcW w:w="1350" w:type="dxa"/>
            <w:tcBorders>
              <w:top w:val="nil"/>
              <w:bottom w:val="nil"/>
            </w:tcBorders>
            <w:vAlign w:val="center"/>
          </w:tcPr>
          <w:p w14:paraId="215D53AF" w14:textId="77777777" w:rsidR="00C1770C" w:rsidRDefault="0083375E">
            <w:pPr>
              <w:spacing w:after="0" w:line="240" w:lineRule="auto"/>
              <w:jc w:val="center"/>
              <w:rPr>
                <w:color w:val="000000"/>
                <w:sz w:val="18"/>
                <w:szCs w:val="18"/>
              </w:rPr>
            </w:pPr>
            <w:r>
              <w:rPr>
                <w:color w:val="000000"/>
                <w:sz w:val="18"/>
                <w:szCs w:val="18"/>
              </w:rPr>
              <w:t>12,174</w:t>
            </w:r>
          </w:p>
        </w:tc>
        <w:tc>
          <w:tcPr>
            <w:tcW w:w="900" w:type="dxa"/>
            <w:tcBorders>
              <w:top w:val="nil"/>
              <w:bottom w:val="nil"/>
            </w:tcBorders>
            <w:vAlign w:val="center"/>
          </w:tcPr>
          <w:p w14:paraId="146019BF" w14:textId="77777777" w:rsidR="00C1770C" w:rsidRDefault="0083375E">
            <w:pPr>
              <w:spacing w:after="0" w:line="240" w:lineRule="auto"/>
              <w:jc w:val="center"/>
              <w:rPr>
                <w:color w:val="000000"/>
                <w:sz w:val="18"/>
                <w:szCs w:val="18"/>
              </w:rPr>
            </w:pPr>
            <w:r>
              <w:rPr>
                <w:color w:val="000000"/>
                <w:sz w:val="18"/>
                <w:szCs w:val="18"/>
              </w:rPr>
              <w:t>12,174</w:t>
            </w:r>
          </w:p>
        </w:tc>
        <w:tc>
          <w:tcPr>
            <w:tcW w:w="1056" w:type="dxa"/>
            <w:gridSpan w:val="2"/>
            <w:tcBorders>
              <w:top w:val="nil"/>
              <w:bottom w:val="nil"/>
            </w:tcBorders>
            <w:vAlign w:val="center"/>
          </w:tcPr>
          <w:p w14:paraId="45C87E91" w14:textId="77777777" w:rsidR="00C1770C" w:rsidRDefault="0083375E">
            <w:pPr>
              <w:spacing w:after="0" w:line="240" w:lineRule="auto"/>
              <w:jc w:val="center"/>
              <w:rPr>
                <w:color w:val="000000"/>
                <w:sz w:val="18"/>
                <w:szCs w:val="18"/>
              </w:rPr>
            </w:pPr>
            <w:r>
              <w:rPr>
                <w:color w:val="000000"/>
                <w:sz w:val="18"/>
                <w:szCs w:val="18"/>
              </w:rPr>
              <w:t>2,978</w:t>
            </w:r>
          </w:p>
        </w:tc>
        <w:tc>
          <w:tcPr>
            <w:tcW w:w="1494" w:type="dxa"/>
            <w:gridSpan w:val="2"/>
            <w:tcBorders>
              <w:top w:val="nil"/>
              <w:bottom w:val="nil"/>
            </w:tcBorders>
            <w:vAlign w:val="center"/>
          </w:tcPr>
          <w:p w14:paraId="37AC53C6" w14:textId="77777777" w:rsidR="00C1770C" w:rsidRDefault="0083375E">
            <w:pPr>
              <w:spacing w:after="0" w:line="240" w:lineRule="auto"/>
              <w:jc w:val="center"/>
              <w:rPr>
                <w:b/>
                <w:color w:val="000000"/>
                <w:sz w:val="18"/>
                <w:szCs w:val="18"/>
              </w:rPr>
            </w:pPr>
            <w:r>
              <w:rPr>
                <w:b/>
                <w:color w:val="000000"/>
                <w:sz w:val="18"/>
                <w:szCs w:val="18"/>
              </w:rPr>
              <w:t>43,558</w:t>
            </w:r>
          </w:p>
        </w:tc>
        <w:tc>
          <w:tcPr>
            <w:tcW w:w="1646" w:type="dxa"/>
            <w:gridSpan w:val="2"/>
            <w:tcBorders>
              <w:top w:val="nil"/>
              <w:bottom w:val="nil"/>
            </w:tcBorders>
            <w:vAlign w:val="center"/>
          </w:tcPr>
          <w:p w14:paraId="69169743" w14:textId="77777777" w:rsidR="00C1770C" w:rsidRDefault="0083375E">
            <w:pPr>
              <w:spacing w:after="0" w:line="240" w:lineRule="auto"/>
              <w:jc w:val="center"/>
              <w:rPr>
                <w:color w:val="000000"/>
                <w:sz w:val="18"/>
                <w:szCs w:val="18"/>
              </w:rPr>
            </w:pPr>
            <w:r>
              <w:rPr>
                <w:color w:val="000000"/>
                <w:sz w:val="18"/>
                <w:szCs w:val="18"/>
              </w:rPr>
              <w:t>556</w:t>
            </w:r>
          </w:p>
        </w:tc>
        <w:tc>
          <w:tcPr>
            <w:tcW w:w="1180" w:type="dxa"/>
            <w:tcBorders>
              <w:top w:val="nil"/>
              <w:bottom w:val="nil"/>
              <w:right w:val="single" w:sz="12" w:space="0" w:color="000000"/>
            </w:tcBorders>
            <w:vAlign w:val="center"/>
          </w:tcPr>
          <w:p w14:paraId="22B5D85B" w14:textId="77777777" w:rsidR="00C1770C" w:rsidRDefault="0083375E">
            <w:pPr>
              <w:spacing w:after="0" w:line="240" w:lineRule="auto"/>
              <w:jc w:val="center"/>
              <w:rPr>
                <w:color w:val="000000"/>
                <w:sz w:val="18"/>
                <w:szCs w:val="18"/>
              </w:rPr>
            </w:pPr>
            <w:r>
              <w:rPr>
                <w:color w:val="000000"/>
                <w:sz w:val="18"/>
                <w:szCs w:val="18"/>
              </w:rPr>
              <w:t>5,000</w:t>
            </w:r>
          </w:p>
        </w:tc>
      </w:tr>
      <w:tr w:rsidR="00C1770C" w14:paraId="49C7B9AD" w14:textId="77777777">
        <w:trPr>
          <w:trHeight w:val="270"/>
        </w:trPr>
        <w:tc>
          <w:tcPr>
            <w:tcW w:w="990" w:type="dxa"/>
            <w:gridSpan w:val="2"/>
            <w:tcBorders>
              <w:top w:val="nil"/>
              <w:left w:val="single" w:sz="4" w:space="0" w:color="000000"/>
              <w:bottom w:val="nil"/>
              <w:right w:val="single" w:sz="12" w:space="0" w:color="000000"/>
            </w:tcBorders>
            <w:shd w:val="clear" w:color="auto" w:fill="000000"/>
            <w:vAlign w:val="center"/>
          </w:tcPr>
          <w:p w14:paraId="0A699942" w14:textId="77777777" w:rsidR="00C1770C" w:rsidRDefault="0083375E">
            <w:pPr>
              <w:spacing w:after="0" w:line="240" w:lineRule="auto"/>
              <w:jc w:val="center"/>
              <w:rPr>
                <w:b/>
                <w:color w:val="FFFFFF"/>
                <w:sz w:val="18"/>
                <w:szCs w:val="18"/>
              </w:rPr>
            </w:pPr>
            <w:r>
              <w:rPr>
                <w:b/>
                <w:color w:val="FFFFFF"/>
                <w:sz w:val="18"/>
                <w:szCs w:val="18"/>
              </w:rPr>
              <w:t>G9</w:t>
            </w:r>
          </w:p>
        </w:tc>
        <w:tc>
          <w:tcPr>
            <w:tcW w:w="1265" w:type="dxa"/>
            <w:tcBorders>
              <w:top w:val="nil"/>
              <w:left w:val="single" w:sz="12" w:space="0" w:color="000000"/>
              <w:bottom w:val="nil"/>
            </w:tcBorders>
            <w:vAlign w:val="center"/>
          </w:tcPr>
          <w:p w14:paraId="10292BA2" w14:textId="77777777" w:rsidR="00C1770C" w:rsidRDefault="0083375E">
            <w:pPr>
              <w:spacing w:after="0" w:line="240" w:lineRule="auto"/>
              <w:jc w:val="center"/>
              <w:rPr>
                <w:color w:val="000000"/>
                <w:sz w:val="18"/>
                <w:szCs w:val="18"/>
              </w:rPr>
            </w:pPr>
            <w:r>
              <w:rPr>
                <w:color w:val="000000"/>
                <w:sz w:val="18"/>
                <w:szCs w:val="18"/>
              </w:rPr>
              <w:t>41,820</w:t>
            </w:r>
          </w:p>
        </w:tc>
        <w:tc>
          <w:tcPr>
            <w:tcW w:w="1170" w:type="dxa"/>
            <w:tcBorders>
              <w:top w:val="nil"/>
              <w:bottom w:val="nil"/>
            </w:tcBorders>
            <w:vAlign w:val="center"/>
          </w:tcPr>
          <w:p w14:paraId="167B913D" w14:textId="77777777" w:rsidR="00C1770C" w:rsidRDefault="0083375E">
            <w:pPr>
              <w:spacing w:after="0" w:line="240" w:lineRule="auto"/>
              <w:jc w:val="center"/>
              <w:rPr>
                <w:color w:val="000000"/>
                <w:sz w:val="18"/>
                <w:szCs w:val="18"/>
              </w:rPr>
            </w:pPr>
            <w:r>
              <w:rPr>
                <w:color w:val="000000"/>
                <w:sz w:val="18"/>
                <w:szCs w:val="18"/>
              </w:rPr>
              <w:t>16,728</w:t>
            </w:r>
          </w:p>
        </w:tc>
        <w:tc>
          <w:tcPr>
            <w:tcW w:w="1350" w:type="dxa"/>
            <w:tcBorders>
              <w:top w:val="nil"/>
              <w:bottom w:val="nil"/>
            </w:tcBorders>
            <w:vAlign w:val="center"/>
          </w:tcPr>
          <w:p w14:paraId="1D7F8B28" w14:textId="77777777" w:rsidR="00C1770C" w:rsidRDefault="0083375E">
            <w:pPr>
              <w:spacing w:after="0" w:line="240" w:lineRule="auto"/>
              <w:jc w:val="center"/>
              <w:rPr>
                <w:color w:val="000000"/>
                <w:sz w:val="18"/>
                <w:szCs w:val="18"/>
              </w:rPr>
            </w:pPr>
            <w:r>
              <w:rPr>
                <w:color w:val="000000"/>
                <w:sz w:val="18"/>
                <w:szCs w:val="18"/>
              </w:rPr>
              <w:t>12,546</w:t>
            </w:r>
          </w:p>
        </w:tc>
        <w:tc>
          <w:tcPr>
            <w:tcW w:w="900" w:type="dxa"/>
            <w:tcBorders>
              <w:top w:val="nil"/>
              <w:bottom w:val="nil"/>
            </w:tcBorders>
            <w:vAlign w:val="center"/>
          </w:tcPr>
          <w:p w14:paraId="410A47A3" w14:textId="77777777" w:rsidR="00C1770C" w:rsidRDefault="0083375E">
            <w:pPr>
              <w:spacing w:after="0" w:line="240" w:lineRule="auto"/>
              <w:jc w:val="center"/>
              <w:rPr>
                <w:color w:val="000000"/>
                <w:sz w:val="18"/>
                <w:szCs w:val="18"/>
              </w:rPr>
            </w:pPr>
            <w:r>
              <w:rPr>
                <w:color w:val="000000"/>
                <w:sz w:val="18"/>
                <w:szCs w:val="18"/>
              </w:rPr>
              <w:t>12,546</w:t>
            </w:r>
          </w:p>
        </w:tc>
        <w:tc>
          <w:tcPr>
            <w:tcW w:w="1056" w:type="dxa"/>
            <w:gridSpan w:val="2"/>
            <w:tcBorders>
              <w:top w:val="nil"/>
              <w:bottom w:val="nil"/>
            </w:tcBorders>
            <w:vAlign w:val="center"/>
          </w:tcPr>
          <w:p w14:paraId="426B0458" w14:textId="77777777" w:rsidR="00C1770C" w:rsidRDefault="0083375E">
            <w:pPr>
              <w:spacing w:after="0" w:line="240" w:lineRule="auto"/>
              <w:jc w:val="center"/>
              <w:rPr>
                <w:color w:val="000000"/>
                <w:sz w:val="18"/>
                <w:szCs w:val="18"/>
              </w:rPr>
            </w:pPr>
            <w:r>
              <w:rPr>
                <w:color w:val="000000"/>
                <w:sz w:val="18"/>
                <w:szCs w:val="18"/>
              </w:rPr>
              <w:t>3,045</w:t>
            </w:r>
          </w:p>
        </w:tc>
        <w:tc>
          <w:tcPr>
            <w:tcW w:w="1494" w:type="dxa"/>
            <w:gridSpan w:val="2"/>
            <w:tcBorders>
              <w:top w:val="nil"/>
              <w:bottom w:val="nil"/>
            </w:tcBorders>
            <w:vAlign w:val="center"/>
          </w:tcPr>
          <w:p w14:paraId="1E926C6D" w14:textId="77777777" w:rsidR="00C1770C" w:rsidRDefault="0083375E">
            <w:pPr>
              <w:spacing w:after="0" w:line="240" w:lineRule="auto"/>
              <w:jc w:val="center"/>
              <w:rPr>
                <w:b/>
                <w:color w:val="000000"/>
                <w:sz w:val="18"/>
                <w:szCs w:val="18"/>
              </w:rPr>
            </w:pPr>
            <w:r>
              <w:rPr>
                <w:b/>
                <w:color w:val="000000"/>
                <w:sz w:val="18"/>
                <w:szCs w:val="18"/>
              </w:rPr>
              <w:t>44,865</w:t>
            </w:r>
          </w:p>
        </w:tc>
        <w:tc>
          <w:tcPr>
            <w:tcW w:w="1646" w:type="dxa"/>
            <w:gridSpan w:val="2"/>
            <w:tcBorders>
              <w:top w:val="nil"/>
              <w:bottom w:val="nil"/>
            </w:tcBorders>
            <w:vAlign w:val="center"/>
          </w:tcPr>
          <w:p w14:paraId="72565DDF" w14:textId="77777777" w:rsidR="00C1770C" w:rsidRDefault="0083375E">
            <w:pPr>
              <w:spacing w:after="0" w:line="240" w:lineRule="auto"/>
              <w:jc w:val="center"/>
              <w:rPr>
                <w:color w:val="000000"/>
                <w:sz w:val="18"/>
                <w:szCs w:val="18"/>
              </w:rPr>
            </w:pPr>
            <w:r>
              <w:rPr>
                <w:color w:val="000000"/>
                <w:sz w:val="18"/>
                <w:szCs w:val="18"/>
              </w:rPr>
              <w:t>556</w:t>
            </w:r>
          </w:p>
        </w:tc>
        <w:tc>
          <w:tcPr>
            <w:tcW w:w="1180" w:type="dxa"/>
            <w:tcBorders>
              <w:top w:val="nil"/>
              <w:bottom w:val="nil"/>
              <w:right w:val="single" w:sz="12" w:space="0" w:color="000000"/>
            </w:tcBorders>
            <w:vAlign w:val="center"/>
          </w:tcPr>
          <w:p w14:paraId="765C30C4" w14:textId="77777777" w:rsidR="00C1770C" w:rsidRDefault="0083375E">
            <w:pPr>
              <w:spacing w:after="0" w:line="240" w:lineRule="auto"/>
              <w:jc w:val="center"/>
              <w:rPr>
                <w:color w:val="000000"/>
                <w:sz w:val="18"/>
                <w:szCs w:val="18"/>
              </w:rPr>
            </w:pPr>
            <w:r>
              <w:rPr>
                <w:color w:val="000000"/>
                <w:sz w:val="18"/>
                <w:szCs w:val="18"/>
              </w:rPr>
              <w:t>5,000</w:t>
            </w:r>
          </w:p>
        </w:tc>
      </w:tr>
      <w:tr w:rsidR="00C1770C" w14:paraId="02E80D31" w14:textId="77777777">
        <w:trPr>
          <w:trHeight w:val="270"/>
        </w:trPr>
        <w:tc>
          <w:tcPr>
            <w:tcW w:w="990" w:type="dxa"/>
            <w:gridSpan w:val="2"/>
            <w:tcBorders>
              <w:top w:val="nil"/>
              <w:left w:val="single" w:sz="4" w:space="0" w:color="000000"/>
              <w:bottom w:val="nil"/>
              <w:right w:val="single" w:sz="12" w:space="0" w:color="000000"/>
            </w:tcBorders>
            <w:shd w:val="clear" w:color="auto" w:fill="000000"/>
            <w:vAlign w:val="center"/>
          </w:tcPr>
          <w:p w14:paraId="0E2B0009" w14:textId="77777777" w:rsidR="00C1770C" w:rsidRDefault="0083375E">
            <w:pPr>
              <w:spacing w:after="0" w:line="240" w:lineRule="auto"/>
              <w:jc w:val="center"/>
              <w:rPr>
                <w:b/>
                <w:color w:val="FFFFFF"/>
                <w:sz w:val="18"/>
                <w:szCs w:val="18"/>
              </w:rPr>
            </w:pPr>
            <w:r>
              <w:rPr>
                <w:b/>
                <w:color w:val="FFFFFF"/>
                <w:sz w:val="18"/>
                <w:szCs w:val="18"/>
              </w:rPr>
              <w:t>G10</w:t>
            </w:r>
          </w:p>
        </w:tc>
        <w:tc>
          <w:tcPr>
            <w:tcW w:w="1265" w:type="dxa"/>
            <w:tcBorders>
              <w:top w:val="nil"/>
              <w:left w:val="single" w:sz="12" w:space="0" w:color="000000"/>
              <w:bottom w:val="nil"/>
            </w:tcBorders>
            <w:vAlign w:val="center"/>
          </w:tcPr>
          <w:p w14:paraId="22AD191C" w14:textId="77777777" w:rsidR="00C1770C" w:rsidRDefault="0083375E">
            <w:pPr>
              <w:spacing w:after="0" w:line="240" w:lineRule="auto"/>
              <w:jc w:val="center"/>
              <w:rPr>
                <w:color w:val="000000"/>
                <w:sz w:val="18"/>
                <w:szCs w:val="18"/>
              </w:rPr>
            </w:pPr>
            <w:r>
              <w:rPr>
                <w:color w:val="000000"/>
                <w:sz w:val="18"/>
                <w:szCs w:val="18"/>
              </w:rPr>
              <w:t>42,960</w:t>
            </w:r>
          </w:p>
        </w:tc>
        <w:tc>
          <w:tcPr>
            <w:tcW w:w="1170" w:type="dxa"/>
            <w:tcBorders>
              <w:top w:val="nil"/>
              <w:bottom w:val="nil"/>
            </w:tcBorders>
            <w:vAlign w:val="center"/>
          </w:tcPr>
          <w:p w14:paraId="65A917B8" w14:textId="77777777" w:rsidR="00C1770C" w:rsidRDefault="0083375E">
            <w:pPr>
              <w:spacing w:after="0" w:line="240" w:lineRule="auto"/>
              <w:jc w:val="center"/>
              <w:rPr>
                <w:color w:val="000000"/>
                <w:sz w:val="18"/>
                <w:szCs w:val="18"/>
              </w:rPr>
            </w:pPr>
            <w:r>
              <w:rPr>
                <w:color w:val="000000"/>
                <w:sz w:val="18"/>
                <w:szCs w:val="18"/>
              </w:rPr>
              <w:t>17,184</w:t>
            </w:r>
          </w:p>
        </w:tc>
        <w:tc>
          <w:tcPr>
            <w:tcW w:w="1350" w:type="dxa"/>
            <w:tcBorders>
              <w:top w:val="nil"/>
              <w:bottom w:val="nil"/>
            </w:tcBorders>
            <w:vAlign w:val="center"/>
          </w:tcPr>
          <w:p w14:paraId="22FFD1CD" w14:textId="77777777" w:rsidR="00C1770C" w:rsidRDefault="0083375E">
            <w:pPr>
              <w:spacing w:after="0" w:line="240" w:lineRule="auto"/>
              <w:jc w:val="center"/>
              <w:rPr>
                <w:color w:val="000000"/>
                <w:sz w:val="18"/>
                <w:szCs w:val="18"/>
              </w:rPr>
            </w:pPr>
            <w:r>
              <w:rPr>
                <w:color w:val="000000"/>
                <w:sz w:val="18"/>
                <w:szCs w:val="18"/>
              </w:rPr>
              <w:t>12,888</w:t>
            </w:r>
          </w:p>
        </w:tc>
        <w:tc>
          <w:tcPr>
            <w:tcW w:w="900" w:type="dxa"/>
            <w:tcBorders>
              <w:top w:val="nil"/>
              <w:bottom w:val="nil"/>
            </w:tcBorders>
            <w:vAlign w:val="center"/>
          </w:tcPr>
          <w:p w14:paraId="4B2064C9" w14:textId="77777777" w:rsidR="00C1770C" w:rsidRDefault="0083375E">
            <w:pPr>
              <w:spacing w:after="0" w:line="240" w:lineRule="auto"/>
              <w:jc w:val="center"/>
              <w:rPr>
                <w:color w:val="000000"/>
                <w:sz w:val="18"/>
                <w:szCs w:val="18"/>
              </w:rPr>
            </w:pPr>
            <w:r>
              <w:rPr>
                <w:color w:val="000000"/>
                <w:sz w:val="18"/>
                <w:szCs w:val="18"/>
              </w:rPr>
              <w:t>12,888</w:t>
            </w:r>
          </w:p>
        </w:tc>
        <w:tc>
          <w:tcPr>
            <w:tcW w:w="1056" w:type="dxa"/>
            <w:gridSpan w:val="2"/>
            <w:tcBorders>
              <w:top w:val="nil"/>
              <w:bottom w:val="nil"/>
            </w:tcBorders>
            <w:vAlign w:val="center"/>
          </w:tcPr>
          <w:p w14:paraId="34C75F84" w14:textId="77777777" w:rsidR="00C1770C" w:rsidRDefault="0083375E">
            <w:pPr>
              <w:spacing w:after="0" w:line="240" w:lineRule="auto"/>
              <w:jc w:val="center"/>
              <w:rPr>
                <w:color w:val="000000"/>
                <w:sz w:val="18"/>
                <w:szCs w:val="18"/>
              </w:rPr>
            </w:pPr>
            <w:r>
              <w:rPr>
                <w:color w:val="000000"/>
                <w:sz w:val="18"/>
                <w:szCs w:val="18"/>
              </w:rPr>
              <w:t>3,707</w:t>
            </w:r>
          </w:p>
        </w:tc>
        <w:tc>
          <w:tcPr>
            <w:tcW w:w="1494" w:type="dxa"/>
            <w:gridSpan w:val="2"/>
            <w:tcBorders>
              <w:top w:val="nil"/>
              <w:bottom w:val="nil"/>
            </w:tcBorders>
            <w:vAlign w:val="center"/>
          </w:tcPr>
          <w:p w14:paraId="5FA82564" w14:textId="77777777" w:rsidR="00C1770C" w:rsidRDefault="0083375E">
            <w:pPr>
              <w:spacing w:after="0" w:line="240" w:lineRule="auto"/>
              <w:jc w:val="center"/>
              <w:rPr>
                <w:b/>
                <w:color w:val="000000"/>
                <w:sz w:val="18"/>
                <w:szCs w:val="18"/>
              </w:rPr>
            </w:pPr>
            <w:r>
              <w:rPr>
                <w:b/>
                <w:color w:val="000000"/>
                <w:sz w:val="18"/>
                <w:szCs w:val="18"/>
              </w:rPr>
              <w:t>46,667</w:t>
            </w:r>
          </w:p>
        </w:tc>
        <w:tc>
          <w:tcPr>
            <w:tcW w:w="1646" w:type="dxa"/>
            <w:gridSpan w:val="2"/>
            <w:tcBorders>
              <w:top w:val="nil"/>
              <w:bottom w:val="nil"/>
            </w:tcBorders>
            <w:vAlign w:val="center"/>
          </w:tcPr>
          <w:p w14:paraId="50AF5062" w14:textId="77777777" w:rsidR="00C1770C" w:rsidRDefault="0083375E">
            <w:pPr>
              <w:spacing w:after="0" w:line="240" w:lineRule="auto"/>
              <w:jc w:val="center"/>
              <w:rPr>
                <w:color w:val="000000"/>
                <w:sz w:val="18"/>
                <w:szCs w:val="18"/>
              </w:rPr>
            </w:pPr>
            <w:r>
              <w:rPr>
                <w:color w:val="000000"/>
                <w:sz w:val="18"/>
                <w:szCs w:val="18"/>
              </w:rPr>
              <w:t>556</w:t>
            </w:r>
          </w:p>
        </w:tc>
        <w:tc>
          <w:tcPr>
            <w:tcW w:w="1180" w:type="dxa"/>
            <w:tcBorders>
              <w:top w:val="nil"/>
              <w:bottom w:val="nil"/>
              <w:right w:val="single" w:sz="12" w:space="0" w:color="000000"/>
            </w:tcBorders>
            <w:vAlign w:val="center"/>
          </w:tcPr>
          <w:p w14:paraId="70AB9E62" w14:textId="77777777" w:rsidR="00C1770C" w:rsidRDefault="0083375E">
            <w:pPr>
              <w:spacing w:after="0" w:line="240" w:lineRule="auto"/>
              <w:jc w:val="center"/>
              <w:rPr>
                <w:color w:val="000000"/>
                <w:sz w:val="18"/>
                <w:szCs w:val="18"/>
              </w:rPr>
            </w:pPr>
            <w:r>
              <w:rPr>
                <w:color w:val="000000"/>
                <w:sz w:val="18"/>
                <w:szCs w:val="18"/>
              </w:rPr>
              <w:t>5,000</w:t>
            </w:r>
          </w:p>
        </w:tc>
      </w:tr>
      <w:tr w:rsidR="00C1770C" w14:paraId="76922A29" w14:textId="77777777">
        <w:trPr>
          <w:trHeight w:val="270"/>
        </w:trPr>
        <w:tc>
          <w:tcPr>
            <w:tcW w:w="990" w:type="dxa"/>
            <w:gridSpan w:val="2"/>
            <w:tcBorders>
              <w:top w:val="nil"/>
              <w:left w:val="single" w:sz="4" w:space="0" w:color="000000"/>
              <w:bottom w:val="nil"/>
              <w:right w:val="single" w:sz="12" w:space="0" w:color="000000"/>
            </w:tcBorders>
            <w:shd w:val="clear" w:color="auto" w:fill="000000"/>
            <w:vAlign w:val="center"/>
          </w:tcPr>
          <w:p w14:paraId="1B4EC062" w14:textId="77777777" w:rsidR="00C1770C" w:rsidRDefault="0083375E">
            <w:pPr>
              <w:spacing w:after="0" w:line="240" w:lineRule="auto"/>
              <w:jc w:val="center"/>
              <w:rPr>
                <w:b/>
                <w:color w:val="FFFFFF"/>
                <w:sz w:val="18"/>
                <w:szCs w:val="18"/>
              </w:rPr>
            </w:pPr>
            <w:r>
              <w:rPr>
                <w:b/>
                <w:color w:val="FFFFFF"/>
                <w:sz w:val="18"/>
                <w:szCs w:val="18"/>
              </w:rPr>
              <w:t>G11</w:t>
            </w:r>
          </w:p>
        </w:tc>
        <w:tc>
          <w:tcPr>
            <w:tcW w:w="1265" w:type="dxa"/>
            <w:tcBorders>
              <w:top w:val="nil"/>
              <w:left w:val="single" w:sz="12" w:space="0" w:color="000000"/>
              <w:bottom w:val="nil"/>
            </w:tcBorders>
            <w:vAlign w:val="center"/>
          </w:tcPr>
          <w:p w14:paraId="37373031" w14:textId="77777777" w:rsidR="00C1770C" w:rsidRDefault="0083375E">
            <w:pPr>
              <w:spacing w:after="0" w:line="240" w:lineRule="auto"/>
              <w:jc w:val="center"/>
              <w:rPr>
                <w:color w:val="000000"/>
                <w:sz w:val="18"/>
                <w:szCs w:val="18"/>
              </w:rPr>
            </w:pPr>
            <w:r>
              <w:rPr>
                <w:color w:val="000000"/>
                <w:sz w:val="18"/>
                <w:szCs w:val="18"/>
              </w:rPr>
              <w:t>44,100</w:t>
            </w:r>
          </w:p>
        </w:tc>
        <w:tc>
          <w:tcPr>
            <w:tcW w:w="1170" w:type="dxa"/>
            <w:tcBorders>
              <w:top w:val="nil"/>
              <w:bottom w:val="nil"/>
            </w:tcBorders>
            <w:vAlign w:val="center"/>
          </w:tcPr>
          <w:p w14:paraId="5B40A84F" w14:textId="77777777" w:rsidR="00C1770C" w:rsidRDefault="0083375E">
            <w:pPr>
              <w:spacing w:after="0" w:line="240" w:lineRule="auto"/>
              <w:jc w:val="center"/>
              <w:rPr>
                <w:color w:val="000000"/>
                <w:sz w:val="18"/>
                <w:szCs w:val="18"/>
              </w:rPr>
            </w:pPr>
            <w:r>
              <w:rPr>
                <w:color w:val="000000"/>
                <w:sz w:val="18"/>
                <w:szCs w:val="18"/>
              </w:rPr>
              <w:t>17,640</w:t>
            </w:r>
          </w:p>
        </w:tc>
        <w:tc>
          <w:tcPr>
            <w:tcW w:w="1350" w:type="dxa"/>
            <w:tcBorders>
              <w:top w:val="nil"/>
              <w:bottom w:val="nil"/>
            </w:tcBorders>
            <w:vAlign w:val="center"/>
          </w:tcPr>
          <w:p w14:paraId="5A85B6BD" w14:textId="77777777" w:rsidR="00C1770C" w:rsidRDefault="0083375E">
            <w:pPr>
              <w:spacing w:after="0" w:line="240" w:lineRule="auto"/>
              <w:jc w:val="center"/>
              <w:rPr>
                <w:color w:val="000000"/>
                <w:sz w:val="18"/>
                <w:szCs w:val="18"/>
              </w:rPr>
            </w:pPr>
            <w:r>
              <w:rPr>
                <w:color w:val="000000"/>
                <w:sz w:val="18"/>
                <w:szCs w:val="18"/>
              </w:rPr>
              <w:t>13,230</w:t>
            </w:r>
          </w:p>
        </w:tc>
        <w:tc>
          <w:tcPr>
            <w:tcW w:w="900" w:type="dxa"/>
            <w:tcBorders>
              <w:top w:val="nil"/>
              <w:bottom w:val="nil"/>
            </w:tcBorders>
            <w:vAlign w:val="center"/>
          </w:tcPr>
          <w:p w14:paraId="56C05AE8" w14:textId="77777777" w:rsidR="00C1770C" w:rsidRDefault="0083375E">
            <w:pPr>
              <w:spacing w:after="0" w:line="240" w:lineRule="auto"/>
              <w:jc w:val="center"/>
              <w:rPr>
                <w:color w:val="000000"/>
                <w:sz w:val="18"/>
                <w:szCs w:val="18"/>
              </w:rPr>
            </w:pPr>
            <w:r>
              <w:rPr>
                <w:color w:val="000000"/>
                <w:sz w:val="18"/>
                <w:szCs w:val="18"/>
              </w:rPr>
              <w:t>13,230</w:t>
            </w:r>
          </w:p>
        </w:tc>
        <w:tc>
          <w:tcPr>
            <w:tcW w:w="1056" w:type="dxa"/>
            <w:gridSpan w:val="2"/>
            <w:tcBorders>
              <w:top w:val="nil"/>
              <w:bottom w:val="nil"/>
            </w:tcBorders>
            <w:vAlign w:val="center"/>
          </w:tcPr>
          <w:p w14:paraId="2C6C65DA" w14:textId="77777777" w:rsidR="00C1770C" w:rsidRDefault="0083375E">
            <w:pPr>
              <w:spacing w:after="0" w:line="240" w:lineRule="auto"/>
              <w:jc w:val="center"/>
              <w:rPr>
                <w:color w:val="000000"/>
                <w:sz w:val="18"/>
                <w:szCs w:val="18"/>
              </w:rPr>
            </w:pPr>
            <w:r>
              <w:rPr>
                <w:color w:val="000000"/>
                <w:sz w:val="18"/>
                <w:szCs w:val="18"/>
              </w:rPr>
              <w:t>4,035</w:t>
            </w:r>
          </w:p>
        </w:tc>
        <w:tc>
          <w:tcPr>
            <w:tcW w:w="1494" w:type="dxa"/>
            <w:gridSpan w:val="2"/>
            <w:tcBorders>
              <w:top w:val="nil"/>
              <w:bottom w:val="nil"/>
            </w:tcBorders>
            <w:vAlign w:val="center"/>
          </w:tcPr>
          <w:p w14:paraId="558C216E" w14:textId="77777777" w:rsidR="00C1770C" w:rsidRDefault="0083375E">
            <w:pPr>
              <w:spacing w:after="0" w:line="240" w:lineRule="auto"/>
              <w:jc w:val="center"/>
              <w:rPr>
                <w:b/>
                <w:color w:val="000000"/>
                <w:sz w:val="18"/>
                <w:szCs w:val="18"/>
              </w:rPr>
            </w:pPr>
            <w:r>
              <w:rPr>
                <w:b/>
                <w:color w:val="000000"/>
                <w:sz w:val="18"/>
                <w:szCs w:val="18"/>
              </w:rPr>
              <w:t>48,135</w:t>
            </w:r>
          </w:p>
        </w:tc>
        <w:tc>
          <w:tcPr>
            <w:tcW w:w="1646" w:type="dxa"/>
            <w:gridSpan w:val="2"/>
            <w:tcBorders>
              <w:top w:val="nil"/>
              <w:bottom w:val="nil"/>
            </w:tcBorders>
            <w:vAlign w:val="center"/>
          </w:tcPr>
          <w:p w14:paraId="7BEB4C81" w14:textId="77777777" w:rsidR="00C1770C" w:rsidRDefault="0083375E">
            <w:pPr>
              <w:spacing w:after="0" w:line="240" w:lineRule="auto"/>
              <w:jc w:val="center"/>
              <w:rPr>
                <w:color w:val="000000"/>
                <w:sz w:val="18"/>
                <w:szCs w:val="18"/>
              </w:rPr>
            </w:pPr>
            <w:r>
              <w:rPr>
                <w:color w:val="000000"/>
                <w:sz w:val="18"/>
                <w:szCs w:val="18"/>
              </w:rPr>
              <w:t>556</w:t>
            </w:r>
          </w:p>
        </w:tc>
        <w:tc>
          <w:tcPr>
            <w:tcW w:w="1180" w:type="dxa"/>
            <w:tcBorders>
              <w:top w:val="nil"/>
              <w:bottom w:val="nil"/>
              <w:right w:val="single" w:sz="12" w:space="0" w:color="000000"/>
            </w:tcBorders>
            <w:vAlign w:val="center"/>
          </w:tcPr>
          <w:p w14:paraId="0CE2DF03" w14:textId="77777777" w:rsidR="00C1770C" w:rsidRDefault="0083375E">
            <w:pPr>
              <w:spacing w:after="0" w:line="240" w:lineRule="auto"/>
              <w:jc w:val="center"/>
              <w:rPr>
                <w:color w:val="000000"/>
                <w:sz w:val="18"/>
                <w:szCs w:val="18"/>
              </w:rPr>
            </w:pPr>
            <w:r>
              <w:rPr>
                <w:color w:val="000000"/>
                <w:sz w:val="18"/>
                <w:szCs w:val="18"/>
              </w:rPr>
              <w:t>5,000</w:t>
            </w:r>
          </w:p>
        </w:tc>
      </w:tr>
      <w:tr w:rsidR="00C1770C" w14:paraId="7198457C" w14:textId="77777777">
        <w:trPr>
          <w:trHeight w:val="60"/>
        </w:trPr>
        <w:tc>
          <w:tcPr>
            <w:tcW w:w="990" w:type="dxa"/>
            <w:gridSpan w:val="2"/>
            <w:tcBorders>
              <w:top w:val="nil"/>
              <w:left w:val="single" w:sz="4" w:space="0" w:color="000000"/>
              <w:bottom w:val="single" w:sz="4" w:space="0" w:color="000000"/>
              <w:right w:val="single" w:sz="12" w:space="0" w:color="000000"/>
            </w:tcBorders>
            <w:shd w:val="clear" w:color="auto" w:fill="000000"/>
            <w:vAlign w:val="center"/>
          </w:tcPr>
          <w:p w14:paraId="60687050" w14:textId="77777777" w:rsidR="00C1770C" w:rsidRDefault="0083375E">
            <w:pPr>
              <w:spacing w:after="0" w:line="240" w:lineRule="auto"/>
              <w:jc w:val="center"/>
              <w:rPr>
                <w:b/>
                <w:color w:val="FFFFFF"/>
                <w:sz w:val="18"/>
                <w:szCs w:val="18"/>
              </w:rPr>
            </w:pPr>
            <w:r>
              <w:rPr>
                <w:b/>
                <w:color w:val="FFFFFF"/>
                <w:sz w:val="18"/>
                <w:szCs w:val="18"/>
              </w:rPr>
              <w:t>G12</w:t>
            </w:r>
          </w:p>
        </w:tc>
        <w:tc>
          <w:tcPr>
            <w:tcW w:w="1265" w:type="dxa"/>
            <w:tcBorders>
              <w:top w:val="nil"/>
              <w:left w:val="single" w:sz="12" w:space="0" w:color="000000"/>
              <w:bottom w:val="single" w:sz="12" w:space="0" w:color="000000"/>
            </w:tcBorders>
            <w:vAlign w:val="center"/>
          </w:tcPr>
          <w:p w14:paraId="21A98C00" w14:textId="77777777" w:rsidR="00C1770C" w:rsidRDefault="0083375E">
            <w:pPr>
              <w:spacing w:after="0" w:line="240" w:lineRule="auto"/>
              <w:jc w:val="center"/>
              <w:rPr>
                <w:color w:val="000000"/>
                <w:sz w:val="18"/>
                <w:szCs w:val="18"/>
              </w:rPr>
            </w:pPr>
            <w:r>
              <w:rPr>
                <w:color w:val="000000"/>
                <w:sz w:val="18"/>
                <w:szCs w:val="18"/>
              </w:rPr>
              <w:t>45,230</w:t>
            </w:r>
          </w:p>
        </w:tc>
        <w:tc>
          <w:tcPr>
            <w:tcW w:w="1170" w:type="dxa"/>
            <w:tcBorders>
              <w:top w:val="nil"/>
              <w:bottom w:val="single" w:sz="12" w:space="0" w:color="000000"/>
            </w:tcBorders>
            <w:vAlign w:val="center"/>
          </w:tcPr>
          <w:p w14:paraId="006C94CD" w14:textId="77777777" w:rsidR="00C1770C" w:rsidRDefault="0083375E">
            <w:pPr>
              <w:spacing w:after="0" w:line="240" w:lineRule="auto"/>
              <w:jc w:val="center"/>
              <w:rPr>
                <w:color w:val="000000"/>
                <w:sz w:val="18"/>
                <w:szCs w:val="18"/>
              </w:rPr>
            </w:pPr>
            <w:r>
              <w:rPr>
                <w:color w:val="000000"/>
                <w:sz w:val="18"/>
                <w:szCs w:val="18"/>
              </w:rPr>
              <w:t>18,092</w:t>
            </w:r>
          </w:p>
        </w:tc>
        <w:tc>
          <w:tcPr>
            <w:tcW w:w="1350" w:type="dxa"/>
            <w:tcBorders>
              <w:top w:val="nil"/>
              <w:bottom w:val="single" w:sz="12" w:space="0" w:color="000000"/>
            </w:tcBorders>
            <w:vAlign w:val="center"/>
          </w:tcPr>
          <w:p w14:paraId="609523CF" w14:textId="77777777" w:rsidR="00C1770C" w:rsidRDefault="0083375E">
            <w:pPr>
              <w:spacing w:after="0" w:line="240" w:lineRule="auto"/>
              <w:jc w:val="center"/>
              <w:rPr>
                <w:color w:val="000000"/>
                <w:sz w:val="18"/>
                <w:szCs w:val="18"/>
              </w:rPr>
            </w:pPr>
            <w:r>
              <w:rPr>
                <w:color w:val="000000"/>
                <w:sz w:val="18"/>
                <w:szCs w:val="18"/>
              </w:rPr>
              <w:t>13,569</w:t>
            </w:r>
          </w:p>
        </w:tc>
        <w:tc>
          <w:tcPr>
            <w:tcW w:w="900" w:type="dxa"/>
            <w:tcBorders>
              <w:top w:val="nil"/>
              <w:bottom w:val="single" w:sz="12" w:space="0" w:color="000000"/>
            </w:tcBorders>
            <w:vAlign w:val="center"/>
          </w:tcPr>
          <w:p w14:paraId="548BA3E6" w14:textId="77777777" w:rsidR="00C1770C" w:rsidRDefault="0083375E">
            <w:pPr>
              <w:spacing w:after="0" w:line="240" w:lineRule="auto"/>
              <w:jc w:val="center"/>
              <w:rPr>
                <w:color w:val="000000"/>
                <w:sz w:val="18"/>
                <w:szCs w:val="18"/>
              </w:rPr>
            </w:pPr>
            <w:r>
              <w:rPr>
                <w:color w:val="000000"/>
                <w:sz w:val="18"/>
                <w:szCs w:val="18"/>
              </w:rPr>
              <w:t>13,569</w:t>
            </w:r>
          </w:p>
        </w:tc>
        <w:tc>
          <w:tcPr>
            <w:tcW w:w="1056" w:type="dxa"/>
            <w:gridSpan w:val="2"/>
            <w:tcBorders>
              <w:top w:val="nil"/>
              <w:bottom w:val="single" w:sz="12" w:space="0" w:color="000000"/>
            </w:tcBorders>
            <w:vAlign w:val="center"/>
          </w:tcPr>
          <w:p w14:paraId="0C1BA2D9" w14:textId="77777777" w:rsidR="00C1770C" w:rsidRDefault="0083375E">
            <w:pPr>
              <w:spacing w:after="0" w:line="240" w:lineRule="auto"/>
              <w:jc w:val="center"/>
              <w:rPr>
                <w:color w:val="000000"/>
                <w:sz w:val="18"/>
                <w:szCs w:val="18"/>
              </w:rPr>
            </w:pPr>
            <w:r>
              <w:rPr>
                <w:color w:val="000000"/>
                <w:sz w:val="18"/>
                <w:szCs w:val="18"/>
              </w:rPr>
              <w:t>4,085</w:t>
            </w:r>
          </w:p>
        </w:tc>
        <w:tc>
          <w:tcPr>
            <w:tcW w:w="1494" w:type="dxa"/>
            <w:gridSpan w:val="2"/>
            <w:tcBorders>
              <w:top w:val="nil"/>
              <w:bottom w:val="single" w:sz="12" w:space="0" w:color="000000"/>
            </w:tcBorders>
            <w:vAlign w:val="center"/>
          </w:tcPr>
          <w:p w14:paraId="1B430EB7" w14:textId="77777777" w:rsidR="00C1770C" w:rsidRDefault="0083375E">
            <w:pPr>
              <w:spacing w:after="0" w:line="240" w:lineRule="auto"/>
              <w:jc w:val="center"/>
              <w:rPr>
                <w:b/>
                <w:color w:val="000000"/>
                <w:sz w:val="18"/>
                <w:szCs w:val="18"/>
              </w:rPr>
            </w:pPr>
            <w:r>
              <w:rPr>
                <w:b/>
                <w:color w:val="000000"/>
                <w:sz w:val="18"/>
                <w:szCs w:val="18"/>
              </w:rPr>
              <w:t>49,315</w:t>
            </w:r>
          </w:p>
        </w:tc>
        <w:tc>
          <w:tcPr>
            <w:tcW w:w="1646" w:type="dxa"/>
            <w:gridSpan w:val="2"/>
            <w:tcBorders>
              <w:top w:val="nil"/>
              <w:bottom w:val="single" w:sz="12" w:space="0" w:color="000000"/>
            </w:tcBorders>
            <w:vAlign w:val="center"/>
          </w:tcPr>
          <w:p w14:paraId="76983893" w14:textId="77777777" w:rsidR="00C1770C" w:rsidRDefault="0083375E">
            <w:pPr>
              <w:spacing w:after="0" w:line="240" w:lineRule="auto"/>
              <w:jc w:val="center"/>
              <w:rPr>
                <w:color w:val="000000"/>
                <w:sz w:val="18"/>
                <w:szCs w:val="18"/>
              </w:rPr>
            </w:pPr>
            <w:r>
              <w:rPr>
                <w:color w:val="000000"/>
                <w:sz w:val="18"/>
                <w:szCs w:val="18"/>
              </w:rPr>
              <w:t>556</w:t>
            </w:r>
          </w:p>
        </w:tc>
        <w:tc>
          <w:tcPr>
            <w:tcW w:w="1180" w:type="dxa"/>
            <w:tcBorders>
              <w:top w:val="nil"/>
              <w:bottom w:val="single" w:sz="12" w:space="0" w:color="000000"/>
              <w:right w:val="single" w:sz="12" w:space="0" w:color="000000"/>
            </w:tcBorders>
            <w:vAlign w:val="center"/>
          </w:tcPr>
          <w:p w14:paraId="48BF6526" w14:textId="77777777" w:rsidR="00C1770C" w:rsidRDefault="0083375E">
            <w:pPr>
              <w:spacing w:after="0" w:line="240" w:lineRule="auto"/>
              <w:jc w:val="center"/>
              <w:rPr>
                <w:color w:val="000000"/>
                <w:sz w:val="18"/>
                <w:szCs w:val="18"/>
              </w:rPr>
            </w:pPr>
            <w:r>
              <w:rPr>
                <w:color w:val="000000"/>
                <w:sz w:val="18"/>
                <w:szCs w:val="18"/>
              </w:rPr>
              <w:t>5,000</w:t>
            </w:r>
          </w:p>
        </w:tc>
      </w:tr>
    </w:tbl>
    <w:p w14:paraId="79AE8859" w14:textId="033F3838" w:rsidR="00C1770C" w:rsidRDefault="0083375E">
      <w:pPr>
        <w:spacing w:line="240" w:lineRule="auto"/>
        <w:rPr>
          <w:i/>
          <w:sz w:val="16"/>
          <w:szCs w:val="16"/>
        </w:rPr>
      </w:pPr>
      <w:bookmarkStart w:id="5" w:name="_heading=h.i4t1zbb3niv9" w:colFirst="0" w:colLast="0"/>
      <w:bookmarkEnd w:id="5"/>
      <w:r>
        <w:rPr>
          <w:i/>
          <w:sz w:val="16"/>
          <w:szCs w:val="16"/>
        </w:rPr>
        <w:t xml:space="preserve">  </w:t>
      </w:r>
      <w:r w:rsidR="00201857" w:rsidRPr="00201857">
        <w:rPr>
          <w:i/>
          <w:iCs/>
          <w:sz w:val="16"/>
          <w:szCs w:val="16"/>
        </w:rPr>
        <w:t xml:space="preserve">   *</w:t>
      </w:r>
      <w:r w:rsidR="00201857" w:rsidRPr="00201857">
        <w:rPr>
          <w:bCs/>
          <w:i/>
          <w:iCs/>
          <w:sz w:val="16"/>
          <w:szCs w:val="16"/>
        </w:rPr>
        <w:t xml:space="preserve">   The above tuition fee for Academic Year 2026/2027 </w:t>
      </w:r>
      <w:r w:rsidR="00155AF1" w:rsidRPr="00201857">
        <w:rPr>
          <w:bCs/>
          <w:i/>
          <w:iCs/>
          <w:sz w:val="16"/>
          <w:szCs w:val="16"/>
        </w:rPr>
        <w:t xml:space="preserve">is </w:t>
      </w:r>
      <w:r w:rsidR="002D6D02">
        <w:rPr>
          <w:bCs/>
          <w:i/>
          <w:iCs/>
          <w:sz w:val="16"/>
          <w:szCs w:val="16"/>
        </w:rPr>
        <w:t>approved by</w:t>
      </w:r>
      <w:r w:rsidR="00201857" w:rsidRPr="00201857">
        <w:rPr>
          <w:bCs/>
          <w:i/>
          <w:iCs/>
          <w:sz w:val="16"/>
          <w:szCs w:val="16"/>
        </w:rPr>
        <w:t xml:space="preserve"> ADEK</w:t>
      </w:r>
    </w:p>
    <w:p w14:paraId="37B1CA86" w14:textId="77777777" w:rsidR="00C1770C" w:rsidRDefault="0083375E">
      <w:pPr>
        <w:spacing w:line="240" w:lineRule="auto"/>
        <w:rPr>
          <w:b/>
          <w:i/>
          <w:sz w:val="16"/>
          <w:szCs w:val="16"/>
        </w:rPr>
      </w:pPr>
      <w:r>
        <w:rPr>
          <w:i/>
          <w:sz w:val="16"/>
          <w:szCs w:val="16"/>
        </w:rPr>
        <w:t xml:space="preserve">   *Tuition Fees do not include uniform, food services, transport, examination fees or extra-curricular activities outside school hours.</w:t>
      </w:r>
    </w:p>
    <w:p w14:paraId="3AB34AD3" w14:textId="77777777" w:rsidR="00C1770C" w:rsidRDefault="00C1770C">
      <w:pPr>
        <w:spacing w:line="240" w:lineRule="auto"/>
        <w:rPr>
          <w:i/>
        </w:rPr>
      </w:pPr>
    </w:p>
    <w:p w14:paraId="0B4A59D2" w14:textId="77777777" w:rsidR="00C1770C" w:rsidRDefault="0083375E">
      <w:pPr>
        <w:numPr>
          <w:ilvl w:val="0"/>
          <w:numId w:val="1"/>
        </w:numPr>
        <w:pBdr>
          <w:top w:val="nil"/>
          <w:left w:val="nil"/>
          <w:bottom w:val="nil"/>
          <w:right w:val="nil"/>
          <w:between w:val="nil"/>
        </w:pBdr>
        <w:tabs>
          <w:tab w:val="left" w:pos="1665"/>
        </w:tabs>
        <w:spacing w:after="0" w:line="240" w:lineRule="auto"/>
        <w:rPr>
          <w:b/>
          <w:color w:val="000000"/>
          <w:sz w:val="18"/>
          <w:szCs w:val="18"/>
        </w:rPr>
      </w:pPr>
      <w:r>
        <w:rPr>
          <w:b/>
          <w:color w:val="000000"/>
          <w:sz w:val="18"/>
          <w:szCs w:val="18"/>
        </w:rPr>
        <w:t>Key Due Dates</w:t>
      </w:r>
    </w:p>
    <w:tbl>
      <w:tblPr>
        <w:tblStyle w:val="a2"/>
        <w:tblW w:w="9114" w:type="dxa"/>
        <w:tblInd w:w="416" w:type="dxa"/>
        <w:tblLayout w:type="fixed"/>
        <w:tblLook w:val="0400" w:firstRow="0" w:lastRow="0" w:firstColumn="0" w:lastColumn="0" w:noHBand="0" w:noVBand="1"/>
      </w:tblPr>
      <w:tblGrid>
        <w:gridCol w:w="1464"/>
        <w:gridCol w:w="1307"/>
        <w:gridCol w:w="1598"/>
        <w:gridCol w:w="1129"/>
        <w:gridCol w:w="1126"/>
        <w:gridCol w:w="1122"/>
        <w:gridCol w:w="1368"/>
      </w:tblGrid>
      <w:tr w:rsidR="00C1770C" w14:paraId="20B1E97D" w14:textId="77777777">
        <w:trPr>
          <w:trHeight w:val="136"/>
        </w:trPr>
        <w:tc>
          <w:tcPr>
            <w:tcW w:w="1464" w:type="dxa"/>
            <w:vMerge w:val="restart"/>
            <w:tcBorders>
              <w:top w:val="single" w:sz="8" w:space="0" w:color="000000"/>
              <w:left w:val="single" w:sz="8" w:space="0" w:color="000000"/>
              <w:bottom w:val="single" w:sz="8" w:space="0" w:color="000000"/>
              <w:right w:val="single" w:sz="4" w:space="0" w:color="000000"/>
            </w:tcBorders>
            <w:shd w:val="clear" w:color="auto" w:fill="000000"/>
            <w:vAlign w:val="center"/>
          </w:tcPr>
          <w:p w14:paraId="3E64869C" w14:textId="77777777" w:rsidR="00C1770C" w:rsidRDefault="0083375E">
            <w:pPr>
              <w:spacing w:after="0" w:line="240" w:lineRule="auto"/>
              <w:jc w:val="center"/>
              <w:rPr>
                <w:b/>
                <w:color w:val="FFFFFF"/>
                <w:sz w:val="16"/>
                <w:szCs w:val="16"/>
              </w:rPr>
            </w:pPr>
            <w:r>
              <w:rPr>
                <w:b/>
                <w:color w:val="FFFFFF"/>
                <w:sz w:val="16"/>
                <w:szCs w:val="16"/>
              </w:rPr>
              <w:t>Payment Due Date</w:t>
            </w:r>
          </w:p>
        </w:tc>
        <w:tc>
          <w:tcPr>
            <w:tcW w:w="1307" w:type="dxa"/>
            <w:tcBorders>
              <w:top w:val="single" w:sz="8" w:space="0" w:color="000000"/>
              <w:left w:val="nil"/>
              <w:bottom w:val="single" w:sz="4" w:space="0" w:color="000000"/>
              <w:right w:val="single" w:sz="4" w:space="0" w:color="000000"/>
            </w:tcBorders>
            <w:shd w:val="clear" w:color="auto" w:fill="000000"/>
            <w:vAlign w:val="bottom"/>
          </w:tcPr>
          <w:p w14:paraId="318CE6CA" w14:textId="77777777" w:rsidR="00C1770C" w:rsidRDefault="0083375E">
            <w:pPr>
              <w:spacing w:after="0" w:line="240" w:lineRule="auto"/>
              <w:rPr>
                <w:b/>
                <w:color w:val="FFFFFF"/>
                <w:sz w:val="16"/>
                <w:szCs w:val="16"/>
              </w:rPr>
            </w:pPr>
            <w:r>
              <w:rPr>
                <w:b/>
                <w:color w:val="FFFFFF"/>
                <w:sz w:val="16"/>
                <w:szCs w:val="16"/>
              </w:rPr>
              <w:t>Registration Fee</w:t>
            </w:r>
          </w:p>
        </w:tc>
        <w:tc>
          <w:tcPr>
            <w:tcW w:w="1598" w:type="dxa"/>
            <w:tcBorders>
              <w:top w:val="single" w:sz="8" w:space="0" w:color="000000"/>
              <w:left w:val="nil"/>
              <w:bottom w:val="single" w:sz="4" w:space="0" w:color="000000"/>
              <w:right w:val="single" w:sz="4" w:space="0" w:color="000000"/>
            </w:tcBorders>
            <w:shd w:val="clear" w:color="auto" w:fill="000000"/>
            <w:vAlign w:val="bottom"/>
          </w:tcPr>
          <w:p w14:paraId="057E9E3D" w14:textId="77777777" w:rsidR="00C1770C" w:rsidRDefault="0083375E">
            <w:pPr>
              <w:spacing w:after="0" w:line="240" w:lineRule="auto"/>
              <w:rPr>
                <w:b/>
                <w:color w:val="FFFFFF"/>
                <w:sz w:val="16"/>
                <w:szCs w:val="16"/>
              </w:rPr>
            </w:pPr>
            <w:r>
              <w:rPr>
                <w:b/>
                <w:color w:val="FFFFFF"/>
                <w:sz w:val="16"/>
                <w:szCs w:val="16"/>
              </w:rPr>
              <w:t>Re-Registration Fee</w:t>
            </w:r>
          </w:p>
        </w:tc>
        <w:tc>
          <w:tcPr>
            <w:tcW w:w="1129" w:type="dxa"/>
            <w:tcBorders>
              <w:top w:val="single" w:sz="8" w:space="0" w:color="000000"/>
              <w:left w:val="nil"/>
              <w:bottom w:val="single" w:sz="4" w:space="0" w:color="000000"/>
              <w:right w:val="single" w:sz="4" w:space="0" w:color="000000"/>
            </w:tcBorders>
            <w:shd w:val="clear" w:color="auto" w:fill="000000"/>
            <w:vAlign w:val="bottom"/>
          </w:tcPr>
          <w:p w14:paraId="65894F3E" w14:textId="77777777" w:rsidR="00C1770C" w:rsidRDefault="0083375E">
            <w:pPr>
              <w:spacing w:after="0" w:line="240" w:lineRule="auto"/>
              <w:rPr>
                <w:b/>
                <w:color w:val="FFFFFF"/>
                <w:sz w:val="16"/>
                <w:szCs w:val="16"/>
              </w:rPr>
            </w:pPr>
            <w:r>
              <w:rPr>
                <w:b/>
                <w:color w:val="FFFFFF"/>
                <w:sz w:val="16"/>
                <w:szCs w:val="16"/>
              </w:rPr>
              <w:t>Term 1</w:t>
            </w:r>
          </w:p>
        </w:tc>
        <w:tc>
          <w:tcPr>
            <w:tcW w:w="1126" w:type="dxa"/>
            <w:tcBorders>
              <w:top w:val="single" w:sz="8" w:space="0" w:color="000000"/>
              <w:left w:val="nil"/>
              <w:bottom w:val="single" w:sz="4" w:space="0" w:color="000000"/>
              <w:right w:val="single" w:sz="4" w:space="0" w:color="000000"/>
            </w:tcBorders>
            <w:shd w:val="clear" w:color="auto" w:fill="000000"/>
            <w:vAlign w:val="bottom"/>
          </w:tcPr>
          <w:p w14:paraId="5FB1E97E" w14:textId="77777777" w:rsidR="00C1770C" w:rsidRDefault="0083375E">
            <w:pPr>
              <w:spacing w:after="0" w:line="240" w:lineRule="auto"/>
              <w:rPr>
                <w:b/>
                <w:color w:val="FFFFFF"/>
                <w:sz w:val="16"/>
                <w:szCs w:val="16"/>
              </w:rPr>
            </w:pPr>
            <w:r>
              <w:rPr>
                <w:b/>
                <w:color w:val="FFFFFF"/>
                <w:sz w:val="16"/>
                <w:szCs w:val="16"/>
              </w:rPr>
              <w:t>Term 2</w:t>
            </w:r>
          </w:p>
        </w:tc>
        <w:tc>
          <w:tcPr>
            <w:tcW w:w="1122" w:type="dxa"/>
            <w:tcBorders>
              <w:top w:val="single" w:sz="8" w:space="0" w:color="000000"/>
              <w:left w:val="nil"/>
              <w:bottom w:val="single" w:sz="4" w:space="0" w:color="000000"/>
              <w:right w:val="single" w:sz="4" w:space="0" w:color="000000"/>
            </w:tcBorders>
            <w:shd w:val="clear" w:color="auto" w:fill="000000"/>
            <w:vAlign w:val="bottom"/>
          </w:tcPr>
          <w:p w14:paraId="47577D29" w14:textId="77777777" w:rsidR="00C1770C" w:rsidRDefault="0083375E">
            <w:pPr>
              <w:spacing w:after="0" w:line="240" w:lineRule="auto"/>
              <w:rPr>
                <w:b/>
                <w:color w:val="FFFFFF"/>
                <w:sz w:val="16"/>
                <w:szCs w:val="16"/>
              </w:rPr>
            </w:pPr>
            <w:r>
              <w:rPr>
                <w:b/>
                <w:color w:val="FFFFFF"/>
                <w:sz w:val="16"/>
                <w:szCs w:val="16"/>
              </w:rPr>
              <w:t>Term 3</w:t>
            </w:r>
          </w:p>
        </w:tc>
        <w:tc>
          <w:tcPr>
            <w:tcW w:w="1368" w:type="dxa"/>
            <w:tcBorders>
              <w:top w:val="single" w:sz="8" w:space="0" w:color="000000"/>
              <w:left w:val="nil"/>
              <w:bottom w:val="single" w:sz="4" w:space="0" w:color="000000"/>
              <w:right w:val="single" w:sz="4" w:space="0" w:color="000000"/>
            </w:tcBorders>
            <w:shd w:val="clear" w:color="auto" w:fill="000000"/>
            <w:vAlign w:val="bottom"/>
          </w:tcPr>
          <w:p w14:paraId="02696770" w14:textId="77777777" w:rsidR="00C1770C" w:rsidRDefault="0083375E">
            <w:pPr>
              <w:spacing w:after="0" w:line="240" w:lineRule="auto"/>
              <w:rPr>
                <w:b/>
                <w:color w:val="FFFFFF"/>
                <w:sz w:val="16"/>
                <w:szCs w:val="16"/>
              </w:rPr>
            </w:pPr>
            <w:r>
              <w:rPr>
                <w:b/>
                <w:color w:val="FFFFFF"/>
                <w:sz w:val="16"/>
                <w:szCs w:val="16"/>
              </w:rPr>
              <w:t>Full Year invoice</w:t>
            </w:r>
          </w:p>
        </w:tc>
      </w:tr>
      <w:tr w:rsidR="00960D8A" w14:paraId="26F687BB" w14:textId="77777777">
        <w:trPr>
          <w:trHeight w:val="144"/>
        </w:trPr>
        <w:tc>
          <w:tcPr>
            <w:tcW w:w="1464" w:type="dxa"/>
            <w:vMerge/>
            <w:tcBorders>
              <w:top w:val="single" w:sz="8" w:space="0" w:color="000000"/>
              <w:left w:val="single" w:sz="8" w:space="0" w:color="000000"/>
              <w:bottom w:val="single" w:sz="8" w:space="0" w:color="000000"/>
              <w:right w:val="single" w:sz="4" w:space="0" w:color="000000"/>
            </w:tcBorders>
            <w:shd w:val="clear" w:color="auto" w:fill="000000"/>
            <w:vAlign w:val="center"/>
          </w:tcPr>
          <w:p w14:paraId="645723EC" w14:textId="77777777" w:rsidR="00960D8A" w:rsidRDefault="00960D8A" w:rsidP="00960D8A">
            <w:pPr>
              <w:widowControl w:val="0"/>
              <w:pBdr>
                <w:top w:val="nil"/>
                <w:left w:val="nil"/>
                <w:bottom w:val="nil"/>
                <w:right w:val="nil"/>
                <w:between w:val="nil"/>
              </w:pBdr>
              <w:spacing w:after="0" w:line="276" w:lineRule="auto"/>
              <w:rPr>
                <w:b/>
                <w:color w:val="FFFFFF"/>
                <w:sz w:val="16"/>
                <w:szCs w:val="16"/>
              </w:rPr>
            </w:pPr>
          </w:p>
        </w:tc>
        <w:tc>
          <w:tcPr>
            <w:tcW w:w="1307" w:type="dxa"/>
            <w:tcBorders>
              <w:top w:val="nil"/>
              <w:left w:val="nil"/>
              <w:bottom w:val="single" w:sz="8" w:space="0" w:color="000000"/>
              <w:right w:val="single" w:sz="4" w:space="0" w:color="000000"/>
            </w:tcBorders>
            <w:vAlign w:val="bottom"/>
          </w:tcPr>
          <w:p w14:paraId="7E09F876" w14:textId="77777777" w:rsidR="00960D8A" w:rsidRDefault="00960D8A" w:rsidP="00960D8A">
            <w:pPr>
              <w:spacing w:after="0" w:line="240" w:lineRule="auto"/>
              <w:rPr>
                <w:sz w:val="16"/>
                <w:szCs w:val="16"/>
              </w:rPr>
            </w:pPr>
            <w:r>
              <w:rPr>
                <w:sz w:val="16"/>
                <w:szCs w:val="16"/>
              </w:rPr>
              <w:t>Within 7 days upon offer acceptance</w:t>
            </w:r>
          </w:p>
        </w:tc>
        <w:tc>
          <w:tcPr>
            <w:tcW w:w="1598" w:type="dxa"/>
            <w:tcBorders>
              <w:top w:val="nil"/>
              <w:left w:val="nil"/>
              <w:bottom w:val="single" w:sz="8" w:space="0" w:color="000000"/>
              <w:right w:val="single" w:sz="4" w:space="0" w:color="000000"/>
            </w:tcBorders>
            <w:vAlign w:val="bottom"/>
          </w:tcPr>
          <w:p w14:paraId="5F8DBE00" w14:textId="1E9FF9DD" w:rsidR="00960D8A" w:rsidRDefault="00960D8A" w:rsidP="00960D8A">
            <w:pPr>
              <w:spacing w:after="0" w:line="240" w:lineRule="auto"/>
              <w:rPr>
                <w:sz w:val="16"/>
                <w:szCs w:val="16"/>
              </w:rPr>
            </w:pPr>
            <w:r w:rsidRPr="00A148B6">
              <w:rPr>
                <w:rFonts w:eastAsia="Times New Roman" w:cstheme="minorHAnsi"/>
                <w:sz w:val="16"/>
                <w:szCs w:val="16"/>
                <w:lang w:eastAsia="en-GB"/>
              </w:rPr>
              <w:t>1</w:t>
            </w:r>
            <w:r w:rsidRPr="00A148B6">
              <w:rPr>
                <w:rFonts w:eastAsia="Times New Roman" w:cstheme="minorHAnsi"/>
                <w:sz w:val="16"/>
                <w:szCs w:val="16"/>
                <w:vertAlign w:val="superscript"/>
                <w:lang w:eastAsia="en-GB"/>
              </w:rPr>
              <w:t>st</w:t>
            </w:r>
            <w:r w:rsidRPr="00A148B6">
              <w:rPr>
                <w:rFonts w:eastAsia="Times New Roman" w:cstheme="minorHAnsi"/>
                <w:sz w:val="16"/>
                <w:szCs w:val="16"/>
                <w:lang w:eastAsia="en-GB"/>
              </w:rPr>
              <w:t xml:space="preserve"> May 202</w:t>
            </w:r>
            <w:r>
              <w:rPr>
                <w:rFonts w:eastAsia="Times New Roman" w:cstheme="minorHAnsi"/>
                <w:sz w:val="16"/>
                <w:szCs w:val="16"/>
                <w:lang w:eastAsia="en-GB"/>
              </w:rPr>
              <w:t>6</w:t>
            </w:r>
          </w:p>
        </w:tc>
        <w:tc>
          <w:tcPr>
            <w:tcW w:w="1129" w:type="dxa"/>
            <w:tcBorders>
              <w:top w:val="nil"/>
              <w:left w:val="nil"/>
              <w:bottom w:val="single" w:sz="8" w:space="0" w:color="000000"/>
              <w:right w:val="single" w:sz="4" w:space="0" w:color="000000"/>
            </w:tcBorders>
            <w:vAlign w:val="bottom"/>
          </w:tcPr>
          <w:p w14:paraId="5BBEFF02" w14:textId="37B15C94" w:rsidR="00960D8A" w:rsidRDefault="00960D8A" w:rsidP="00960D8A">
            <w:pPr>
              <w:spacing w:after="0" w:line="240" w:lineRule="auto"/>
              <w:rPr>
                <w:sz w:val="16"/>
                <w:szCs w:val="16"/>
              </w:rPr>
            </w:pPr>
            <w:r w:rsidRPr="00A148B6">
              <w:rPr>
                <w:rFonts w:eastAsia="Times New Roman" w:cstheme="minorHAnsi"/>
                <w:sz w:val="16"/>
                <w:szCs w:val="16"/>
                <w:lang w:eastAsia="en-GB"/>
              </w:rPr>
              <w:t>1</w:t>
            </w:r>
            <w:r w:rsidRPr="00A148B6">
              <w:rPr>
                <w:rFonts w:eastAsia="Times New Roman" w:cstheme="minorHAnsi"/>
                <w:sz w:val="16"/>
                <w:szCs w:val="16"/>
                <w:vertAlign w:val="superscript"/>
                <w:lang w:eastAsia="en-GB"/>
              </w:rPr>
              <w:t>st</w:t>
            </w:r>
            <w:r w:rsidRPr="00A148B6">
              <w:rPr>
                <w:rFonts w:eastAsia="Times New Roman" w:cstheme="minorHAnsi"/>
                <w:sz w:val="16"/>
                <w:szCs w:val="16"/>
                <w:lang w:eastAsia="en-GB"/>
              </w:rPr>
              <w:t xml:space="preserve"> Aug 202</w:t>
            </w:r>
            <w:r>
              <w:rPr>
                <w:rFonts w:eastAsia="Times New Roman" w:cstheme="minorHAnsi"/>
                <w:sz w:val="16"/>
                <w:szCs w:val="16"/>
                <w:lang w:eastAsia="en-GB"/>
              </w:rPr>
              <w:t>6</w:t>
            </w:r>
          </w:p>
        </w:tc>
        <w:tc>
          <w:tcPr>
            <w:tcW w:w="1126" w:type="dxa"/>
            <w:tcBorders>
              <w:top w:val="nil"/>
              <w:left w:val="nil"/>
              <w:bottom w:val="single" w:sz="8" w:space="0" w:color="000000"/>
              <w:right w:val="single" w:sz="4" w:space="0" w:color="000000"/>
            </w:tcBorders>
            <w:vAlign w:val="bottom"/>
          </w:tcPr>
          <w:p w14:paraId="4949D6FA" w14:textId="77DE60F2" w:rsidR="00960D8A" w:rsidRDefault="00960D8A" w:rsidP="00960D8A">
            <w:pPr>
              <w:spacing w:after="0" w:line="240" w:lineRule="auto"/>
              <w:rPr>
                <w:sz w:val="16"/>
                <w:szCs w:val="16"/>
              </w:rPr>
            </w:pPr>
            <w:r w:rsidRPr="00A148B6">
              <w:rPr>
                <w:rFonts w:eastAsia="Times New Roman" w:cstheme="minorHAnsi"/>
                <w:sz w:val="16"/>
                <w:szCs w:val="16"/>
                <w:lang w:eastAsia="en-GB"/>
              </w:rPr>
              <w:t>1</w:t>
            </w:r>
            <w:r w:rsidRPr="00A148B6">
              <w:rPr>
                <w:rFonts w:eastAsia="Times New Roman" w:cstheme="minorHAnsi"/>
                <w:sz w:val="16"/>
                <w:szCs w:val="16"/>
                <w:vertAlign w:val="superscript"/>
                <w:lang w:eastAsia="en-GB"/>
              </w:rPr>
              <w:t>st</w:t>
            </w:r>
            <w:r w:rsidRPr="00A148B6">
              <w:rPr>
                <w:rFonts w:eastAsia="Times New Roman" w:cstheme="minorHAnsi"/>
                <w:sz w:val="16"/>
                <w:szCs w:val="16"/>
                <w:lang w:eastAsia="en-GB"/>
              </w:rPr>
              <w:t xml:space="preserve"> Dec 202</w:t>
            </w:r>
            <w:r>
              <w:rPr>
                <w:rFonts w:eastAsia="Times New Roman" w:cstheme="minorHAnsi"/>
                <w:sz w:val="16"/>
                <w:szCs w:val="16"/>
                <w:lang w:eastAsia="en-GB"/>
              </w:rPr>
              <w:t>6</w:t>
            </w:r>
          </w:p>
        </w:tc>
        <w:tc>
          <w:tcPr>
            <w:tcW w:w="1122" w:type="dxa"/>
            <w:tcBorders>
              <w:top w:val="nil"/>
              <w:left w:val="nil"/>
              <w:bottom w:val="single" w:sz="8" w:space="0" w:color="000000"/>
              <w:right w:val="single" w:sz="4" w:space="0" w:color="000000"/>
            </w:tcBorders>
            <w:vAlign w:val="bottom"/>
          </w:tcPr>
          <w:p w14:paraId="30C91A33" w14:textId="342CBFCE" w:rsidR="00960D8A" w:rsidRDefault="00960D8A" w:rsidP="00960D8A">
            <w:pPr>
              <w:spacing w:after="0" w:line="240" w:lineRule="auto"/>
              <w:rPr>
                <w:sz w:val="16"/>
                <w:szCs w:val="16"/>
              </w:rPr>
            </w:pPr>
            <w:r w:rsidRPr="00A148B6">
              <w:rPr>
                <w:rFonts w:eastAsia="Times New Roman" w:cstheme="minorHAnsi"/>
                <w:sz w:val="16"/>
                <w:szCs w:val="16"/>
                <w:lang w:eastAsia="en-GB"/>
              </w:rPr>
              <w:t>1</w:t>
            </w:r>
            <w:r w:rsidRPr="00A148B6">
              <w:rPr>
                <w:rFonts w:eastAsia="Times New Roman" w:cstheme="minorHAnsi"/>
                <w:sz w:val="16"/>
                <w:szCs w:val="16"/>
                <w:vertAlign w:val="superscript"/>
                <w:lang w:eastAsia="en-GB"/>
              </w:rPr>
              <w:t>st</w:t>
            </w:r>
            <w:r w:rsidRPr="00A148B6">
              <w:rPr>
                <w:rFonts w:eastAsia="Times New Roman" w:cstheme="minorHAnsi"/>
                <w:sz w:val="16"/>
                <w:szCs w:val="16"/>
                <w:lang w:eastAsia="en-GB"/>
              </w:rPr>
              <w:t xml:space="preserve"> Mar 202</w:t>
            </w:r>
            <w:r>
              <w:rPr>
                <w:rFonts w:eastAsia="Times New Roman" w:cstheme="minorHAnsi"/>
                <w:sz w:val="16"/>
                <w:szCs w:val="16"/>
                <w:lang w:eastAsia="en-GB"/>
              </w:rPr>
              <w:t>7</w:t>
            </w:r>
          </w:p>
        </w:tc>
        <w:tc>
          <w:tcPr>
            <w:tcW w:w="1368" w:type="dxa"/>
            <w:tcBorders>
              <w:top w:val="nil"/>
              <w:left w:val="nil"/>
              <w:bottom w:val="single" w:sz="8" w:space="0" w:color="000000"/>
              <w:right w:val="single" w:sz="4" w:space="0" w:color="000000"/>
            </w:tcBorders>
            <w:vAlign w:val="bottom"/>
          </w:tcPr>
          <w:p w14:paraId="2DFEE727" w14:textId="76EDFF7E" w:rsidR="00960D8A" w:rsidRDefault="00960D8A" w:rsidP="00960D8A">
            <w:pPr>
              <w:spacing w:after="0" w:line="240" w:lineRule="auto"/>
              <w:rPr>
                <w:sz w:val="16"/>
                <w:szCs w:val="16"/>
              </w:rPr>
            </w:pPr>
            <w:r w:rsidRPr="00A148B6">
              <w:rPr>
                <w:rFonts w:eastAsia="Times New Roman" w:cstheme="minorHAnsi"/>
                <w:sz w:val="16"/>
                <w:szCs w:val="16"/>
                <w:lang w:eastAsia="en-GB"/>
              </w:rPr>
              <w:t>1</w:t>
            </w:r>
            <w:r w:rsidRPr="00A148B6">
              <w:rPr>
                <w:rFonts w:eastAsia="Times New Roman" w:cstheme="minorHAnsi"/>
                <w:sz w:val="16"/>
                <w:szCs w:val="16"/>
                <w:vertAlign w:val="superscript"/>
                <w:lang w:eastAsia="en-GB"/>
              </w:rPr>
              <w:t>st</w:t>
            </w:r>
            <w:r w:rsidRPr="00A148B6">
              <w:rPr>
                <w:rFonts w:eastAsia="Times New Roman" w:cstheme="minorHAnsi"/>
                <w:sz w:val="16"/>
                <w:szCs w:val="16"/>
                <w:lang w:eastAsia="en-GB"/>
              </w:rPr>
              <w:t xml:space="preserve"> Aug 202</w:t>
            </w:r>
            <w:r>
              <w:rPr>
                <w:rFonts w:eastAsia="Times New Roman" w:cstheme="minorHAnsi"/>
                <w:sz w:val="16"/>
                <w:szCs w:val="16"/>
                <w:lang w:eastAsia="en-GB"/>
              </w:rPr>
              <w:t>6</w:t>
            </w:r>
          </w:p>
        </w:tc>
      </w:tr>
    </w:tbl>
    <w:p w14:paraId="5AC1CC20" w14:textId="77777777" w:rsidR="00C1770C" w:rsidRDefault="0083375E">
      <w:pPr>
        <w:tabs>
          <w:tab w:val="left" w:pos="3330"/>
        </w:tabs>
        <w:rPr>
          <w:sz w:val="18"/>
          <w:szCs w:val="18"/>
        </w:rPr>
      </w:pPr>
      <w:r>
        <w:rPr>
          <w:sz w:val="18"/>
          <w:szCs w:val="18"/>
        </w:rPr>
        <w:t xml:space="preserve">             </w:t>
      </w:r>
    </w:p>
    <w:p w14:paraId="57C0D47F" w14:textId="77777777" w:rsidR="00C1770C" w:rsidRDefault="00C1770C">
      <w:pPr>
        <w:tabs>
          <w:tab w:val="left" w:pos="3330"/>
        </w:tabs>
        <w:rPr>
          <w:b/>
          <w:sz w:val="18"/>
          <w:szCs w:val="18"/>
        </w:rPr>
      </w:pPr>
      <w:bookmarkStart w:id="6" w:name="_heading=h.q014rqah78pg" w:colFirst="0" w:colLast="0"/>
      <w:bookmarkEnd w:id="6"/>
    </w:p>
    <w:p w14:paraId="1BA4E30E" w14:textId="77777777" w:rsidR="00C1770C" w:rsidRDefault="00C1770C">
      <w:pPr>
        <w:tabs>
          <w:tab w:val="left" w:pos="3330"/>
        </w:tabs>
        <w:rPr>
          <w:b/>
          <w:sz w:val="18"/>
          <w:szCs w:val="18"/>
        </w:rPr>
      </w:pPr>
    </w:p>
    <w:sectPr w:rsidR="00C1770C">
      <w:footerReference w:type="even" r:id="rId8"/>
      <w:footerReference w:type="default" r:id="rId9"/>
      <w:footerReference w:type="first" r:id="rId10"/>
      <w:pgSz w:w="11906" w:h="16838"/>
      <w:pgMar w:top="567" w:right="424" w:bottom="284" w:left="42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6BB0" w14:textId="77777777" w:rsidR="009900C5" w:rsidRDefault="009900C5">
      <w:pPr>
        <w:spacing w:after="0" w:line="240" w:lineRule="auto"/>
      </w:pPr>
      <w:r>
        <w:separator/>
      </w:r>
    </w:p>
  </w:endnote>
  <w:endnote w:type="continuationSeparator" w:id="0">
    <w:p w14:paraId="57F17F32" w14:textId="77777777" w:rsidR="009900C5" w:rsidRDefault="0099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isandeLight">
    <w:altName w:val="Courier New"/>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6033" w14:textId="77777777" w:rsidR="00C1770C" w:rsidRDefault="0083375E">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60288" behindDoc="0" locked="0" layoutInCell="1" hidden="0" allowOverlap="1" wp14:anchorId="206D097F" wp14:editId="1212020A">
              <wp:simplePos x="0" y="0"/>
              <wp:positionH relativeFrom="column">
                <wp:posOffset>4445000</wp:posOffset>
              </wp:positionH>
              <wp:positionV relativeFrom="paragraph">
                <wp:posOffset>0</wp:posOffset>
              </wp:positionV>
              <wp:extent cx="2303780" cy="376555"/>
              <wp:effectExtent l="0" t="0" r="0" b="0"/>
              <wp:wrapNone/>
              <wp:docPr id="2086457871" name="Rectangle 2086457871" descr="Classification: General Internal Purpose"/>
              <wp:cNvGraphicFramePr/>
              <a:graphic xmlns:a="http://schemas.openxmlformats.org/drawingml/2006/main">
                <a:graphicData uri="http://schemas.microsoft.com/office/word/2010/wordprocessingShape">
                  <wps:wsp>
                    <wps:cNvSpPr/>
                    <wps:spPr>
                      <a:xfrm>
                        <a:off x="4203635" y="3601248"/>
                        <a:ext cx="2284730" cy="357505"/>
                      </a:xfrm>
                      <a:prstGeom prst="rect">
                        <a:avLst/>
                      </a:prstGeom>
                      <a:noFill/>
                      <a:ln>
                        <a:noFill/>
                      </a:ln>
                    </wps:spPr>
                    <wps:txbx>
                      <w:txbxContent>
                        <w:p w14:paraId="77C6C992" w14:textId="77777777" w:rsidR="00C1770C" w:rsidRDefault="0083375E">
                          <w:pPr>
                            <w:spacing w:after="0" w:line="258" w:lineRule="auto"/>
                            <w:textDirection w:val="btLr"/>
                          </w:pPr>
                          <w:r>
                            <w:rPr>
                              <w:color w:val="0000FF"/>
                              <w:sz w:val="20"/>
                            </w:rPr>
                            <w:t>Classification: General Internal Purpose</w:t>
                          </w:r>
                        </w:p>
                      </w:txbxContent>
                    </wps:txbx>
                    <wps:bodyPr spcFirstLastPara="1" wrap="square" lIns="0" tIns="0" rIns="254000" bIns="190500" anchor="b" anchorCtr="0">
                      <a:noAutofit/>
                    </wps:bodyPr>
                  </wps:wsp>
                </a:graphicData>
              </a:graphic>
            </wp:anchor>
          </w:drawing>
        </mc:Choice>
        <mc:Fallback>
          <w:pict>
            <v:rect w14:anchorId="206D097F" id="Rectangle 2086457871" o:spid="_x0000_s1026" alt="Classification: General Internal Purpose" style="position:absolute;margin-left:350pt;margin-top:0;width:181.4pt;height:29.6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" filled="f" stroked="f">
              <v:textbox inset="0,0,20pt,15pt">
                <w:txbxContent>
                  <w:p w14:paraId="77C6C992" w14:textId="77777777" w:rsidR="00C1770C" w:rsidRDefault="0083375E">
                    <w:pPr>
                      <w:spacing w:after="0" w:line="258" w:lineRule="auto"/>
                      <w:textDirection w:val="btLr"/>
                    </w:pPr>
                    <w:r>
                      <w:rPr>
                        <w:color w:val="0000FF"/>
                        <w:sz w:val="20"/>
                      </w:rPr>
                      <w:t>Classification: General Internal Purpose</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E02F" w14:textId="77777777" w:rsidR="00C1770C" w:rsidRDefault="0083375E">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58240" behindDoc="0" locked="0" layoutInCell="1" hidden="0" allowOverlap="1" wp14:anchorId="57E4F640" wp14:editId="05C7CD12">
              <wp:simplePos x="0" y="0"/>
              <wp:positionH relativeFrom="column">
                <wp:posOffset>4445000</wp:posOffset>
              </wp:positionH>
              <wp:positionV relativeFrom="paragraph">
                <wp:posOffset>0</wp:posOffset>
              </wp:positionV>
              <wp:extent cx="2303780" cy="376555"/>
              <wp:effectExtent l="0" t="0" r="0" b="0"/>
              <wp:wrapNone/>
              <wp:docPr id="2086457870" name="Rectangle 2086457870" descr="Classification: General Internal Purpose"/>
              <wp:cNvGraphicFramePr/>
              <a:graphic xmlns:a="http://schemas.openxmlformats.org/drawingml/2006/main">
                <a:graphicData uri="http://schemas.microsoft.com/office/word/2010/wordprocessingShape">
                  <wps:wsp>
                    <wps:cNvSpPr/>
                    <wps:spPr>
                      <a:xfrm>
                        <a:off x="4203635" y="3601248"/>
                        <a:ext cx="2284730" cy="357505"/>
                      </a:xfrm>
                      <a:prstGeom prst="rect">
                        <a:avLst/>
                      </a:prstGeom>
                      <a:noFill/>
                      <a:ln>
                        <a:noFill/>
                      </a:ln>
                    </wps:spPr>
                    <wps:txbx>
                      <w:txbxContent>
                        <w:p w14:paraId="694482D2" w14:textId="77777777" w:rsidR="00C1770C" w:rsidRDefault="0083375E">
                          <w:pPr>
                            <w:spacing w:after="0" w:line="258" w:lineRule="auto"/>
                            <w:textDirection w:val="btLr"/>
                          </w:pPr>
                          <w:r>
                            <w:rPr>
                              <w:color w:val="0000FF"/>
                              <w:sz w:val="20"/>
                            </w:rPr>
                            <w:t>Classification: General Internal Purpose</w:t>
                          </w:r>
                        </w:p>
                      </w:txbxContent>
                    </wps:txbx>
                    <wps:bodyPr spcFirstLastPara="1" wrap="square" lIns="0" tIns="0" rIns="254000" bIns="190500" anchor="b" anchorCtr="0">
                      <a:noAutofit/>
                    </wps:bodyPr>
                  </wps:wsp>
                </a:graphicData>
              </a:graphic>
            </wp:anchor>
          </w:drawing>
        </mc:Choice>
        <mc:Fallback>
          <w:pict>
            <v:rect w14:anchorId="57E4F640" id="Rectangle 2086457870" o:spid="_x0000_s1027" alt="Classification: General Internal Purpose" style="position:absolute;margin-left:350pt;margin-top:0;width:181.4pt;height:29.6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" filled="f" stroked="f">
              <v:textbox inset="0,0,20pt,15pt">
                <w:txbxContent>
                  <w:p w14:paraId="694482D2" w14:textId="77777777" w:rsidR="00C1770C" w:rsidRDefault="0083375E">
                    <w:pPr>
                      <w:spacing w:after="0" w:line="258" w:lineRule="auto"/>
                      <w:textDirection w:val="btLr"/>
                    </w:pPr>
                    <w:r>
                      <w:rPr>
                        <w:color w:val="0000FF"/>
                        <w:sz w:val="20"/>
                      </w:rPr>
                      <w:t>Classification: General Internal Purpose</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06A4" w14:textId="77777777" w:rsidR="00C1770C" w:rsidRDefault="0083375E">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59264" behindDoc="0" locked="0" layoutInCell="1" hidden="0" allowOverlap="1" wp14:anchorId="5D12DA85" wp14:editId="3755F5E3">
              <wp:simplePos x="0" y="0"/>
              <wp:positionH relativeFrom="column">
                <wp:posOffset>4445000</wp:posOffset>
              </wp:positionH>
              <wp:positionV relativeFrom="paragraph">
                <wp:posOffset>0</wp:posOffset>
              </wp:positionV>
              <wp:extent cx="2303780" cy="376555"/>
              <wp:effectExtent l="0" t="0" r="0" b="0"/>
              <wp:wrapNone/>
              <wp:docPr id="2086457869" name="Rectangle 2086457869" descr="Classification: General Internal Purpose"/>
              <wp:cNvGraphicFramePr/>
              <a:graphic xmlns:a="http://schemas.openxmlformats.org/drawingml/2006/main">
                <a:graphicData uri="http://schemas.microsoft.com/office/word/2010/wordprocessingShape">
                  <wps:wsp>
                    <wps:cNvSpPr/>
                    <wps:spPr>
                      <a:xfrm>
                        <a:off x="4203635" y="3601248"/>
                        <a:ext cx="2284730" cy="357505"/>
                      </a:xfrm>
                      <a:prstGeom prst="rect">
                        <a:avLst/>
                      </a:prstGeom>
                      <a:noFill/>
                      <a:ln>
                        <a:noFill/>
                      </a:ln>
                    </wps:spPr>
                    <wps:txbx>
                      <w:txbxContent>
                        <w:p w14:paraId="4C15065E" w14:textId="77777777" w:rsidR="00C1770C" w:rsidRDefault="0083375E">
                          <w:pPr>
                            <w:spacing w:after="0" w:line="258" w:lineRule="auto"/>
                            <w:textDirection w:val="btLr"/>
                          </w:pPr>
                          <w:r>
                            <w:rPr>
                              <w:color w:val="0000FF"/>
                              <w:sz w:val="20"/>
                            </w:rPr>
                            <w:t>Classification: General Internal Purpose</w:t>
                          </w:r>
                        </w:p>
                      </w:txbxContent>
                    </wps:txbx>
                    <wps:bodyPr spcFirstLastPara="1" wrap="square" lIns="0" tIns="0" rIns="254000" bIns="190500" anchor="b" anchorCtr="0">
                      <a:noAutofit/>
                    </wps:bodyPr>
                  </wps:wsp>
                </a:graphicData>
              </a:graphic>
            </wp:anchor>
          </w:drawing>
        </mc:Choice>
        <mc:Fallback>
          <w:pict>
            <v:rect w14:anchorId="5D12DA85" id="Rectangle 2086457869" o:spid="_x0000_s1028" alt="Classification: General Internal Purpose" style="position:absolute;margin-left:350pt;margin-top:0;width:181.4pt;height:29.65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" filled="f" stroked="f">
              <v:textbox inset="0,0,20pt,15pt">
                <w:txbxContent>
                  <w:p w14:paraId="4C15065E" w14:textId="77777777" w:rsidR="00C1770C" w:rsidRDefault="0083375E">
                    <w:pPr>
                      <w:spacing w:after="0" w:line="258" w:lineRule="auto"/>
                      <w:textDirection w:val="btLr"/>
                    </w:pPr>
                    <w:r>
                      <w:rPr>
                        <w:color w:val="0000FF"/>
                        <w:sz w:val="20"/>
                      </w:rPr>
                      <w:t>Classification: General Internal Purpose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E4C6" w14:textId="77777777" w:rsidR="009900C5" w:rsidRDefault="009900C5">
      <w:pPr>
        <w:spacing w:after="0" w:line="240" w:lineRule="auto"/>
      </w:pPr>
      <w:r>
        <w:separator/>
      </w:r>
    </w:p>
  </w:footnote>
  <w:footnote w:type="continuationSeparator" w:id="0">
    <w:p w14:paraId="13F7E65B" w14:textId="77777777" w:rsidR="009900C5" w:rsidRDefault="00990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06CF5"/>
    <w:multiLevelType w:val="multilevel"/>
    <w:tmpl w:val="1C7053B6"/>
    <w:lvl w:ilvl="0">
      <w:start w:val="1"/>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283298F"/>
    <w:multiLevelType w:val="multilevel"/>
    <w:tmpl w:val="37E49EF0"/>
    <w:lvl w:ilvl="0">
      <w:start w:val="1"/>
      <w:numFmt w:val="decimal"/>
      <w:lvlText w:val="%1."/>
      <w:lvlJc w:val="left"/>
      <w:pPr>
        <w:ind w:left="360" w:hanging="360"/>
      </w:pPr>
      <w:rPr>
        <w:b/>
      </w:r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num w:numId="1" w16cid:durableId="466582251">
    <w:abstractNumId w:val="1"/>
  </w:num>
  <w:num w:numId="2" w16cid:durableId="129139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70C"/>
    <w:rsid w:val="00135FA7"/>
    <w:rsid w:val="00155AF1"/>
    <w:rsid w:val="00166A3D"/>
    <w:rsid w:val="001F2FB5"/>
    <w:rsid w:val="00201857"/>
    <w:rsid w:val="00223957"/>
    <w:rsid w:val="002D6D02"/>
    <w:rsid w:val="003B759C"/>
    <w:rsid w:val="004F7545"/>
    <w:rsid w:val="00614F72"/>
    <w:rsid w:val="00716322"/>
    <w:rsid w:val="00790BCC"/>
    <w:rsid w:val="0083375E"/>
    <w:rsid w:val="008B7D86"/>
    <w:rsid w:val="008E09E8"/>
    <w:rsid w:val="00960D8A"/>
    <w:rsid w:val="009900C5"/>
    <w:rsid w:val="00A92366"/>
    <w:rsid w:val="00B524F5"/>
    <w:rsid w:val="00C1770C"/>
    <w:rsid w:val="00CA3C25"/>
    <w:rsid w:val="00DB5FD1"/>
    <w:rsid w:val="00E3109F"/>
    <w:rsid w:val="00EC1D21"/>
    <w:rsid w:val="00F8092F"/>
    <w:rsid w:val="00FF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B31D"/>
  <w15:docId w15:val="{10BF3D58-9938-47E9-A33F-6234A5DA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054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0C8"/>
    <w:rPr>
      <w:rFonts w:ascii="Segoe UI" w:hAnsi="Segoe UI" w:cs="Segoe UI"/>
      <w:sz w:val="18"/>
      <w:szCs w:val="18"/>
    </w:rPr>
  </w:style>
  <w:style w:type="paragraph" w:styleId="ListParagraph">
    <w:name w:val="List Paragraph"/>
    <w:basedOn w:val="Normal"/>
    <w:uiPriority w:val="1"/>
    <w:qFormat/>
    <w:rsid w:val="000540C8"/>
    <w:pPr>
      <w:spacing w:after="0" w:line="240" w:lineRule="auto"/>
      <w:ind w:left="720"/>
      <w:contextualSpacing/>
      <w:jc w:val="both"/>
    </w:pPr>
    <w:rPr>
      <w:rFonts w:ascii="CorisandeLight" w:eastAsia="Times New Roman" w:hAnsi="CorisandeLight" w:cs="Arial"/>
      <w:color w:val="003A63"/>
      <w:lang w:val="en-US"/>
    </w:rPr>
  </w:style>
  <w:style w:type="paragraph" w:styleId="Header">
    <w:name w:val="header"/>
    <w:basedOn w:val="Normal"/>
    <w:link w:val="HeaderChar"/>
    <w:uiPriority w:val="99"/>
    <w:unhideWhenUsed/>
    <w:rsid w:val="00054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0C8"/>
  </w:style>
  <w:style w:type="paragraph" w:styleId="Footer">
    <w:name w:val="footer"/>
    <w:basedOn w:val="Normal"/>
    <w:link w:val="FooterChar"/>
    <w:uiPriority w:val="99"/>
    <w:unhideWhenUsed/>
    <w:rsid w:val="00054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0C8"/>
  </w:style>
  <w:style w:type="character" w:styleId="CommentReference">
    <w:name w:val="annotation reference"/>
    <w:basedOn w:val="DefaultParagraphFont"/>
    <w:uiPriority w:val="99"/>
    <w:semiHidden/>
    <w:unhideWhenUsed/>
    <w:rsid w:val="00D84842"/>
    <w:rPr>
      <w:sz w:val="16"/>
      <w:szCs w:val="16"/>
    </w:rPr>
  </w:style>
  <w:style w:type="paragraph" w:styleId="CommentText">
    <w:name w:val="annotation text"/>
    <w:basedOn w:val="Normal"/>
    <w:link w:val="CommentTextChar"/>
    <w:uiPriority w:val="99"/>
    <w:unhideWhenUsed/>
    <w:rsid w:val="00D84842"/>
    <w:pPr>
      <w:spacing w:line="240" w:lineRule="auto"/>
    </w:pPr>
    <w:rPr>
      <w:sz w:val="20"/>
      <w:szCs w:val="20"/>
    </w:rPr>
  </w:style>
  <w:style w:type="character" w:customStyle="1" w:styleId="CommentTextChar">
    <w:name w:val="Comment Text Char"/>
    <w:basedOn w:val="DefaultParagraphFont"/>
    <w:link w:val="CommentText"/>
    <w:uiPriority w:val="99"/>
    <w:rsid w:val="00D84842"/>
    <w:rPr>
      <w:sz w:val="20"/>
      <w:szCs w:val="20"/>
    </w:rPr>
  </w:style>
  <w:style w:type="paragraph" w:styleId="CommentSubject">
    <w:name w:val="annotation subject"/>
    <w:basedOn w:val="CommentText"/>
    <w:next w:val="CommentText"/>
    <w:link w:val="CommentSubjectChar"/>
    <w:uiPriority w:val="99"/>
    <w:semiHidden/>
    <w:unhideWhenUsed/>
    <w:rsid w:val="00D84842"/>
    <w:rPr>
      <w:b/>
      <w:bCs/>
    </w:rPr>
  </w:style>
  <w:style w:type="character" w:customStyle="1" w:styleId="CommentSubjectChar">
    <w:name w:val="Comment Subject Char"/>
    <w:basedOn w:val="CommentTextChar"/>
    <w:link w:val="CommentSubject"/>
    <w:uiPriority w:val="99"/>
    <w:semiHidden/>
    <w:rsid w:val="00D84842"/>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9PyTfkainLR1fY/T8tA5rxLvYA==">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Vinish Sethu</dc:creator>
  <cp:lastModifiedBy>Shobana Nair</cp:lastModifiedBy>
  <cp:revision>11</cp:revision>
  <dcterms:created xsi:type="dcterms:W3CDTF">2025-04-15T06:12:00Z</dcterms:created>
  <dcterms:modified xsi:type="dcterms:W3CDTF">2026-05-06T11:24:00Z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6ab958b3,7c5cd209,204659f5</vt:lpwstr>
  </property>
  <property fmtid="{D5CDD505-2E9C-101B-9397-08002B2CF9AE}" pid="3" name="ClassificationContentMarkingFooterFontProps">
    <vt:lpwstr>#0000ff,10,Calibri</vt:lpwstr>
  </property>
  <property fmtid="{D5CDD505-2E9C-101B-9397-08002B2CF9AE}" pid="4" name="ClassificationContentMarkingFooterText">
    <vt:lpwstr>Classification: General Internal Purpose</vt:lpwstr>
  </property>
  <property fmtid="{D5CDD505-2E9C-101B-9397-08002B2CF9AE}" pid="5" name="MSIP_Label_a7bf93e8-aad2-466b-adfa-0d01d2da556d_Enabled">
    <vt:lpwstr>true</vt:lpwstr>
  </property>
  <property fmtid="{D5CDD505-2E9C-101B-9397-08002B2CF9AE}" pid="6" name="MSIP_Label_a7bf93e8-aad2-466b-adfa-0d01d2da556d_SetDate">
    <vt:lpwstr>2025-01-15T11:28:46Z</vt:lpwstr>
  </property>
  <property fmtid="{D5CDD505-2E9C-101B-9397-08002B2CF9AE}" pid="7" name="MSIP_Label_a7bf93e8-aad2-466b-adfa-0d01d2da556d_Method">
    <vt:lpwstr>Standard</vt:lpwstr>
  </property>
  <property fmtid="{D5CDD505-2E9C-101B-9397-08002B2CF9AE}" pid="8" name="MSIP_Label_a7bf93e8-aad2-466b-adfa-0d01d2da556d_Name">
    <vt:lpwstr>Internal - General Purpose</vt:lpwstr>
  </property>
  <property fmtid="{D5CDD505-2E9C-101B-9397-08002B2CF9AE}" pid="9" name="MSIP_Label_a7bf93e8-aad2-466b-adfa-0d01d2da556d_SiteId">
    <vt:lpwstr>101ba89f-958c-4260-a5e1-d10119a0eb1e</vt:lpwstr>
  </property>
  <property fmtid="{D5CDD505-2E9C-101B-9397-08002B2CF9AE}" pid="10" name="MSIP_Label_a7bf93e8-aad2-466b-adfa-0d01d2da556d_ActionId">
    <vt:lpwstr>c099db3a-b719-4d59-bdb7-db98e832b25c</vt:lpwstr>
  </property>
  <property fmtid="{D5CDD505-2E9C-101B-9397-08002B2CF9AE}" pid="11" name="MSIP_Label_a7bf93e8-aad2-466b-adfa-0d01d2da556d_ContentBits">
    <vt:lpwstr>2</vt:lpwstr>
  </property>
</Properties>
</file>